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D7A65" w14:textId="155797E0" w:rsidR="00371135" w:rsidRPr="00573614" w:rsidRDefault="00371135" w:rsidP="00371135">
      <w:pPr>
        <w:widowControl/>
        <w:snapToGrid w:val="0"/>
        <w:jc w:val="center"/>
        <w:rPr>
          <w:rFonts w:ascii="Times New Roman" w:eastAsia="標楷體" w:hAnsi="Times New Roman" w:cs="Times New Roman"/>
          <w:spacing w:val="9"/>
          <w:w w:val="96"/>
          <w:kern w:val="0"/>
          <w:sz w:val="32"/>
          <w:szCs w:val="32"/>
        </w:rPr>
      </w:pPr>
      <w:r w:rsidRPr="00573614">
        <w:rPr>
          <w:rFonts w:ascii="Times New Roman" w:eastAsia="標楷體" w:hAnsi="Times New Roman" w:cs="Times New Roman"/>
          <w:spacing w:val="2"/>
          <w:w w:val="96"/>
          <w:kern w:val="0"/>
          <w:sz w:val="32"/>
          <w:szCs w:val="32"/>
        </w:rPr>
        <w:t>國立勤益科技大學企業管理系日間部四年制</w:t>
      </w:r>
      <w:r w:rsidRPr="00573614">
        <w:rPr>
          <w:rFonts w:ascii="Times New Roman" w:eastAsia="標楷體" w:hAnsi="Times New Roman" w:cs="Times New Roman"/>
          <w:b/>
          <w:spacing w:val="2"/>
          <w:w w:val="96"/>
          <w:kern w:val="0"/>
          <w:sz w:val="32"/>
          <w:szCs w:val="32"/>
        </w:rPr>
        <w:t>115</w:t>
      </w:r>
      <w:r w:rsidRPr="00573614">
        <w:rPr>
          <w:rFonts w:ascii="Times New Roman" w:eastAsia="標楷體" w:hAnsi="Times New Roman" w:cs="Times New Roman"/>
          <w:spacing w:val="2"/>
          <w:w w:val="96"/>
          <w:kern w:val="0"/>
          <w:sz w:val="32"/>
          <w:szCs w:val="32"/>
        </w:rPr>
        <w:t>學年度</w:t>
      </w:r>
      <w:r w:rsidRPr="00573614">
        <w:rPr>
          <w:rFonts w:ascii="Times New Roman" w:eastAsia="標楷體" w:hAnsi="Times New Roman" w:cs="Times New Roman"/>
          <w:sz w:val="32"/>
          <w:szCs w:val="32"/>
        </w:rPr>
        <w:t>跨領域學分學程</w:t>
      </w:r>
    </w:p>
    <w:p w14:paraId="557EA959" w14:textId="77777777" w:rsidR="00371135" w:rsidRDefault="00371135" w:rsidP="00371135">
      <w:pPr>
        <w:spacing w:line="0" w:lineRule="atLeast"/>
        <w:ind w:leftChars="82" w:left="360" w:hangingChars="102" w:hanging="163"/>
        <w:rPr>
          <w:rFonts w:ascii="Times New Roman" w:eastAsia="標楷體" w:hAnsi="Times New Roman" w:cs="Times New Roman"/>
          <w:sz w:val="16"/>
          <w:szCs w:val="16"/>
        </w:rPr>
      </w:pPr>
    </w:p>
    <w:p w14:paraId="33220ED7" w14:textId="5AD5C1F5" w:rsidR="00371135" w:rsidRPr="00573614" w:rsidRDefault="00371135" w:rsidP="00371135">
      <w:pPr>
        <w:spacing w:line="0" w:lineRule="atLeast"/>
        <w:ind w:leftChars="82" w:left="442" w:hangingChars="102" w:hanging="245"/>
        <w:rPr>
          <w:rFonts w:ascii="Times New Roman" w:eastAsia="標楷體" w:hAnsi="Times New Roman" w:cs="Times New Roman"/>
          <w:szCs w:val="24"/>
        </w:rPr>
      </w:pPr>
      <w:r w:rsidRPr="00573614">
        <w:rPr>
          <w:rFonts w:ascii="Times New Roman" w:eastAsia="標楷體" w:hAnsi="Times New Roman" w:cs="Times New Roman"/>
          <w:szCs w:val="24"/>
        </w:rPr>
        <w:t>「智慧管理跨領域學分學程」：</w:t>
      </w:r>
    </w:p>
    <w:p w14:paraId="3CA00F38" w14:textId="77777777" w:rsidR="00371135" w:rsidRPr="00E6278D" w:rsidRDefault="00371135" w:rsidP="00371135">
      <w:pPr>
        <w:snapToGrid w:val="0"/>
        <w:spacing w:line="0" w:lineRule="atLeast"/>
        <w:ind w:firstLineChars="200" w:firstLine="320"/>
        <w:jc w:val="both"/>
        <w:rPr>
          <w:rFonts w:ascii="Times New Roman" w:eastAsia="標楷體" w:hAnsi="Times New Roman" w:cs="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9"/>
        <w:gridCol w:w="714"/>
        <w:gridCol w:w="1708"/>
        <w:gridCol w:w="714"/>
        <w:gridCol w:w="700"/>
        <w:gridCol w:w="700"/>
        <w:gridCol w:w="727"/>
        <w:gridCol w:w="1988"/>
        <w:gridCol w:w="714"/>
        <w:gridCol w:w="658"/>
      </w:tblGrid>
      <w:tr w:rsidR="00371135" w:rsidRPr="00371135" w14:paraId="2899B06A" w14:textId="77777777" w:rsidTr="00371135">
        <w:trPr>
          <w:trHeight w:val="227"/>
          <w:jc w:val="center"/>
        </w:trPr>
        <w:tc>
          <w:tcPr>
            <w:tcW w:w="4815" w:type="dxa"/>
            <w:gridSpan w:val="5"/>
            <w:shd w:val="clear" w:color="auto" w:fill="auto"/>
            <w:vAlign w:val="center"/>
            <w:hideMark/>
          </w:tcPr>
          <w:p w14:paraId="6374AB43"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本系</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選修二門</w:t>
            </w:r>
            <w:r w:rsidRPr="00371135">
              <w:rPr>
                <w:rFonts w:ascii="Times New Roman" w:eastAsia="標楷體" w:hAnsi="Times New Roman" w:cs="Times New Roman"/>
                <w:sz w:val="16"/>
                <w:szCs w:val="16"/>
              </w:rPr>
              <w:t>)</w:t>
            </w:r>
          </w:p>
        </w:tc>
        <w:tc>
          <w:tcPr>
            <w:tcW w:w="4787" w:type="dxa"/>
            <w:gridSpan w:val="5"/>
            <w:shd w:val="clear" w:color="auto" w:fill="auto"/>
            <w:vAlign w:val="center"/>
            <w:hideMark/>
          </w:tcPr>
          <w:p w14:paraId="0DDB13F7"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外系</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選擇二門</w:t>
            </w:r>
            <w:r w:rsidRPr="00371135">
              <w:rPr>
                <w:rFonts w:ascii="Times New Roman" w:eastAsia="標楷體" w:hAnsi="Times New Roman" w:cs="Times New Roman"/>
                <w:sz w:val="16"/>
                <w:szCs w:val="16"/>
              </w:rPr>
              <w:t>)</w:t>
            </w:r>
          </w:p>
        </w:tc>
      </w:tr>
      <w:tr w:rsidR="00371135" w:rsidRPr="00371135" w14:paraId="4C4113E4" w14:textId="77777777" w:rsidTr="00371135">
        <w:trPr>
          <w:trHeight w:val="227"/>
          <w:jc w:val="center"/>
        </w:trPr>
        <w:tc>
          <w:tcPr>
            <w:tcW w:w="979" w:type="dxa"/>
            <w:shd w:val="clear" w:color="auto" w:fill="auto"/>
            <w:vAlign w:val="center"/>
            <w:hideMark/>
          </w:tcPr>
          <w:p w14:paraId="2B11A980"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課程選別</w:t>
            </w:r>
          </w:p>
        </w:tc>
        <w:tc>
          <w:tcPr>
            <w:tcW w:w="714" w:type="dxa"/>
            <w:shd w:val="clear" w:color="auto" w:fill="auto"/>
            <w:vAlign w:val="center"/>
            <w:hideMark/>
          </w:tcPr>
          <w:p w14:paraId="5FA068EB"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學年</w:t>
            </w:r>
          </w:p>
        </w:tc>
        <w:tc>
          <w:tcPr>
            <w:tcW w:w="1708" w:type="dxa"/>
            <w:shd w:val="clear" w:color="auto" w:fill="auto"/>
            <w:vAlign w:val="center"/>
            <w:hideMark/>
          </w:tcPr>
          <w:p w14:paraId="27E5DBE9"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科目名稱</w:t>
            </w:r>
          </w:p>
        </w:tc>
        <w:tc>
          <w:tcPr>
            <w:tcW w:w="714" w:type="dxa"/>
            <w:shd w:val="clear" w:color="auto" w:fill="auto"/>
            <w:vAlign w:val="center"/>
            <w:hideMark/>
          </w:tcPr>
          <w:p w14:paraId="383239A2"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學分</w:t>
            </w:r>
          </w:p>
        </w:tc>
        <w:tc>
          <w:tcPr>
            <w:tcW w:w="700" w:type="dxa"/>
            <w:shd w:val="clear" w:color="auto" w:fill="auto"/>
            <w:vAlign w:val="center"/>
            <w:hideMark/>
          </w:tcPr>
          <w:p w14:paraId="79D9DA55"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學時</w:t>
            </w:r>
          </w:p>
        </w:tc>
        <w:tc>
          <w:tcPr>
            <w:tcW w:w="700" w:type="dxa"/>
            <w:shd w:val="clear" w:color="auto" w:fill="auto"/>
            <w:vAlign w:val="center"/>
            <w:hideMark/>
          </w:tcPr>
          <w:p w14:paraId="3599F0F5"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選修系</w:t>
            </w:r>
          </w:p>
        </w:tc>
        <w:tc>
          <w:tcPr>
            <w:tcW w:w="727" w:type="dxa"/>
            <w:shd w:val="clear" w:color="auto" w:fill="auto"/>
            <w:vAlign w:val="center"/>
            <w:hideMark/>
          </w:tcPr>
          <w:p w14:paraId="6DBDA711"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學年</w:t>
            </w:r>
          </w:p>
        </w:tc>
        <w:tc>
          <w:tcPr>
            <w:tcW w:w="1988" w:type="dxa"/>
            <w:shd w:val="clear" w:color="auto" w:fill="auto"/>
            <w:vAlign w:val="center"/>
            <w:hideMark/>
          </w:tcPr>
          <w:p w14:paraId="1FBF1CA2"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科目名稱</w:t>
            </w:r>
          </w:p>
        </w:tc>
        <w:tc>
          <w:tcPr>
            <w:tcW w:w="714" w:type="dxa"/>
            <w:shd w:val="clear" w:color="auto" w:fill="auto"/>
            <w:vAlign w:val="center"/>
            <w:hideMark/>
          </w:tcPr>
          <w:p w14:paraId="01BA243C"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學分</w:t>
            </w:r>
          </w:p>
        </w:tc>
        <w:tc>
          <w:tcPr>
            <w:tcW w:w="658" w:type="dxa"/>
            <w:shd w:val="clear" w:color="auto" w:fill="auto"/>
            <w:vAlign w:val="center"/>
            <w:hideMark/>
          </w:tcPr>
          <w:p w14:paraId="5D0CB9CF"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學時</w:t>
            </w:r>
          </w:p>
        </w:tc>
      </w:tr>
      <w:tr w:rsidR="00371135" w:rsidRPr="00371135" w14:paraId="750B7F8C" w14:textId="77777777" w:rsidTr="00371135">
        <w:trPr>
          <w:trHeight w:val="227"/>
          <w:jc w:val="center"/>
        </w:trPr>
        <w:tc>
          <w:tcPr>
            <w:tcW w:w="979" w:type="dxa"/>
            <w:shd w:val="clear" w:color="auto" w:fill="auto"/>
            <w:vAlign w:val="center"/>
            <w:hideMark/>
          </w:tcPr>
          <w:p w14:paraId="77A4EC90"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必修</w:t>
            </w:r>
          </w:p>
        </w:tc>
        <w:tc>
          <w:tcPr>
            <w:tcW w:w="714" w:type="dxa"/>
            <w:shd w:val="clear" w:color="auto" w:fill="auto"/>
            <w:vAlign w:val="center"/>
            <w:hideMark/>
          </w:tcPr>
          <w:p w14:paraId="0D144F3F"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一</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708" w:type="dxa"/>
            <w:shd w:val="clear" w:color="auto" w:fill="auto"/>
            <w:vAlign w:val="center"/>
            <w:hideMark/>
          </w:tcPr>
          <w:p w14:paraId="5F30CBF9"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sz w:val="16"/>
                <w:szCs w:val="16"/>
              </w:rPr>
              <w:t>管理學</w:t>
            </w:r>
          </w:p>
        </w:tc>
        <w:tc>
          <w:tcPr>
            <w:tcW w:w="714" w:type="dxa"/>
            <w:shd w:val="clear" w:color="auto" w:fill="auto"/>
            <w:vAlign w:val="center"/>
            <w:hideMark/>
          </w:tcPr>
          <w:p w14:paraId="6E0DF01D"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hideMark/>
          </w:tcPr>
          <w:p w14:paraId="27C16E84"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42B979AC"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資管系</w:t>
            </w:r>
          </w:p>
        </w:tc>
        <w:tc>
          <w:tcPr>
            <w:tcW w:w="727" w:type="dxa"/>
            <w:shd w:val="clear" w:color="auto" w:fill="auto"/>
            <w:vAlign w:val="center"/>
          </w:tcPr>
          <w:p w14:paraId="607D8C68"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上</w:t>
            </w:r>
          </w:p>
        </w:tc>
        <w:tc>
          <w:tcPr>
            <w:tcW w:w="1988" w:type="dxa"/>
            <w:shd w:val="clear" w:color="auto" w:fill="auto"/>
            <w:vAlign w:val="center"/>
          </w:tcPr>
          <w:p w14:paraId="4B805237"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bCs/>
                <w:sz w:val="16"/>
                <w:szCs w:val="16"/>
              </w:rPr>
              <w:t>巨量資料分析</w:t>
            </w:r>
          </w:p>
        </w:tc>
        <w:tc>
          <w:tcPr>
            <w:tcW w:w="714" w:type="dxa"/>
            <w:shd w:val="clear" w:color="auto" w:fill="auto"/>
            <w:vAlign w:val="center"/>
          </w:tcPr>
          <w:p w14:paraId="14DED90E"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658" w:type="dxa"/>
            <w:shd w:val="clear" w:color="auto" w:fill="auto"/>
            <w:vAlign w:val="center"/>
          </w:tcPr>
          <w:p w14:paraId="4439B618"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r>
      <w:tr w:rsidR="00371135" w:rsidRPr="00371135" w14:paraId="4A8960C5" w14:textId="77777777" w:rsidTr="00371135">
        <w:trPr>
          <w:trHeight w:val="227"/>
          <w:jc w:val="center"/>
        </w:trPr>
        <w:tc>
          <w:tcPr>
            <w:tcW w:w="979" w:type="dxa"/>
            <w:shd w:val="clear" w:color="auto" w:fill="auto"/>
            <w:vAlign w:val="center"/>
          </w:tcPr>
          <w:p w14:paraId="55290CFA"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必修</w:t>
            </w:r>
          </w:p>
        </w:tc>
        <w:tc>
          <w:tcPr>
            <w:tcW w:w="714" w:type="dxa"/>
            <w:shd w:val="clear" w:color="auto" w:fill="auto"/>
            <w:vAlign w:val="center"/>
          </w:tcPr>
          <w:p w14:paraId="22E3BB0C"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708" w:type="dxa"/>
            <w:shd w:val="clear" w:color="auto" w:fill="auto"/>
            <w:vAlign w:val="center"/>
          </w:tcPr>
          <w:p w14:paraId="158B883D"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sz w:val="16"/>
                <w:szCs w:val="16"/>
              </w:rPr>
              <w:t>企劃實務</w:t>
            </w:r>
          </w:p>
        </w:tc>
        <w:tc>
          <w:tcPr>
            <w:tcW w:w="714" w:type="dxa"/>
            <w:shd w:val="clear" w:color="auto" w:fill="auto"/>
            <w:vAlign w:val="center"/>
          </w:tcPr>
          <w:p w14:paraId="24F64D93"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180AC9D6"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70EDCA84"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資管系</w:t>
            </w:r>
          </w:p>
        </w:tc>
        <w:tc>
          <w:tcPr>
            <w:tcW w:w="727" w:type="dxa"/>
            <w:shd w:val="clear" w:color="auto" w:fill="auto"/>
            <w:vAlign w:val="center"/>
          </w:tcPr>
          <w:p w14:paraId="6D7F177F"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二</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988" w:type="dxa"/>
            <w:shd w:val="clear" w:color="auto" w:fill="auto"/>
            <w:vAlign w:val="center"/>
          </w:tcPr>
          <w:p w14:paraId="3FB5528E"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bCs/>
                <w:sz w:val="16"/>
                <w:szCs w:val="16"/>
              </w:rPr>
              <w:t>企業資源規劃系統</w:t>
            </w:r>
          </w:p>
        </w:tc>
        <w:tc>
          <w:tcPr>
            <w:tcW w:w="714" w:type="dxa"/>
            <w:shd w:val="clear" w:color="auto" w:fill="auto"/>
            <w:vAlign w:val="center"/>
          </w:tcPr>
          <w:p w14:paraId="2A2CEF53"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658" w:type="dxa"/>
            <w:shd w:val="clear" w:color="auto" w:fill="auto"/>
            <w:vAlign w:val="center"/>
          </w:tcPr>
          <w:p w14:paraId="18E5FF8C"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r>
      <w:tr w:rsidR="00371135" w:rsidRPr="00371135" w14:paraId="6D5E8623" w14:textId="77777777" w:rsidTr="00371135">
        <w:trPr>
          <w:trHeight w:val="227"/>
          <w:jc w:val="center"/>
        </w:trPr>
        <w:tc>
          <w:tcPr>
            <w:tcW w:w="979" w:type="dxa"/>
            <w:shd w:val="clear" w:color="auto" w:fill="auto"/>
            <w:vAlign w:val="center"/>
          </w:tcPr>
          <w:p w14:paraId="13524747"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選修</w:t>
            </w:r>
          </w:p>
        </w:tc>
        <w:tc>
          <w:tcPr>
            <w:tcW w:w="714" w:type="dxa"/>
            <w:shd w:val="clear" w:color="auto" w:fill="auto"/>
            <w:vAlign w:val="center"/>
          </w:tcPr>
          <w:p w14:paraId="56851CDF"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708" w:type="dxa"/>
            <w:shd w:val="clear" w:color="auto" w:fill="auto"/>
            <w:vAlign w:val="center"/>
          </w:tcPr>
          <w:p w14:paraId="4BB18C0D"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sz w:val="16"/>
                <w:szCs w:val="16"/>
              </w:rPr>
              <w:t>人工智慧管理應用</w:t>
            </w:r>
          </w:p>
        </w:tc>
        <w:tc>
          <w:tcPr>
            <w:tcW w:w="714" w:type="dxa"/>
            <w:shd w:val="clear" w:color="auto" w:fill="auto"/>
            <w:vAlign w:val="center"/>
          </w:tcPr>
          <w:p w14:paraId="75569DEB"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16F5405A"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59B27976"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工管系</w:t>
            </w:r>
          </w:p>
        </w:tc>
        <w:tc>
          <w:tcPr>
            <w:tcW w:w="727" w:type="dxa"/>
            <w:shd w:val="clear" w:color="auto" w:fill="auto"/>
            <w:vAlign w:val="center"/>
          </w:tcPr>
          <w:p w14:paraId="2EEA899F"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二</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上</w:t>
            </w:r>
          </w:p>
        </w:tc>
        <w:tc>
          <w:tcPr>
            <w:tcW w:w="1988" w:type="dxa"/>
            <w:shd w:val="clear" w:color="auto" w:fill="auto"/>
            <w:vAlign w:val="center"/>
          </w:tcPr>
          <w:p w14:paraId="76AE65DC"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sz w:val="16"/>
                <w:szCs w:val="16"/>
              </w:rPr>
              <w:t>智慧製造概論</w:t>
            </w:r>
          </w:p>
        </w:tc>
        <w:tc>
          <w:tcPr>
            <w:tcW w:w="714" w:type="dxa"/>
            <w:shd w:val="clear" w:color="auto" w:fill="auto"/>
            <w:vAlign w:val="center"/>
          </w:tcPr>
          <w:p w14:paraId="1B86A59B"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658" w:type="dxa"/>
            <w:shd w:val="clear" w:color="auto" w:fill="auto"/>
            <w:vAlign w:val="center"/>
          </w:tcPr>
          <w:p w14:paraId="178BE861"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r>
      <w:tr w:rsidR="00371135" w:rsidRPr="00371135" w14:paraId="377CBA6A" w14:textId="77777777" w:rsidTr="00371135">
        <w:trPr>
          <w:trHeight w:val="227"/>
          <w:jc w:val="center"/>
        </w:trPr>
        <w:tc>
          <w:tcPr>
            <w:tcW w:w="979" w:type="dxa"/>
            <w:shd w:val="clear" w:color="auto" w:fill="auto"/>
            <w:vAlign w:val="center"/>
          </w:tcPr>
          <w:p w14:paraId="5E4CCFB2"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選修</w:t>
            </w:r>
          </w:p>
        </w:tc>
        <w:tc>
          <w:tcPr>
            <w:tcW w:w="714" w:type="dxa"/>
            <w:shd w:val="clear" w:color="auto" w:fill="auto"/>
            <w:vAlign w:val="center"/>
          </w:tcPr>
          <w:p w14:paraId="43C8B78E"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708" w:type="dxa"/>
            <w:shd w:val="clear" w:color="auto" w:fill="auto"/>
            <w:vAlign w:val="center"/>
          </w:tcPr>
          <w:p w14:paraId="06369EE7"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sz w:val="16"/>
                <w:szCs w:val="16"/>
              </w:rPr>
              <w:t>電子商務</w:t>
            </w:r>
          </w:p>
        </w:tc>
        <w:tc>
          <w:tcPr>
            <w:tcW w:w="714" w:type="dxa"/>
            <w:shd w:val="clear" w:color="auto" w:fill="auto"/>
            <w:vAlign w:val="center"/>
          </w:tcPr>
          <w:p w14:paraId="787AAF00"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15987DDA"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1620C893"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工管系</w:t>
            </w:r>
          </w:p>
        </w:tc>
        <w:tc>
          <w:tcPr>
            <w:tcW w:w="727" w:type="dxa"/>
            <w:shd w:val="clear" w:color="auto" w:fill="auto"/>
            <w:vAlign w:val="center"/>
          </w:tcPr>
          <w:p w14:paraId="02BB619C"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988" w:type="dxa"/>
            <w:shd w:val="clear" w:color="auto" w:fill="auto"/>
            <w:vAlign w:val="center"/>
          </w:tcPr>
          <w:p w14:paraId="699C459B"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sz w:val="16"/>
                <w:szCs w:val="16"/>
              </w:rPr>
              <w:t>時間與溝通管理</w:t>
            </w:r>
          </w:p>
        </w:tc>
        <w:tc>
          <w:tcPr>
            <w:tcW w:w="714" w:type="dxa"/>
            <w:shd w:val="clear" w:color="auto" w:fill="auto"/>
            <w:vAlign w:val="center"/>
          </w:tcPr>
          <w:p w14:paraId="2B274466"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658" w:type="dxa"/>
            <w:shd w:val="clear" w:color="auto" w:fill="auto"/>
            <w:vAlign w:val="center"/>
          </w:tcPr>
          <w:p w14:paraId="1C77B58E"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r>
      <w:tr w:rsidR="00371135" w:rsidRPr="00371135" w14:paraId="7B0CB9A9" w14:textId="77777777" w:rsidTr="00371135">
        <w:trPr>
          <w:trHeight w:val="227"/>
          <w:jc w:val="center"/>
        </w:trPr>
        <w:tc>
          <w:tcPr>
            <w:tcW w:w="979" w:type="dxa"/>
            <w:shd w:val="clear" w:color="auto" w:fill="auto"/>
            <w:vAlign w:val="center"/>
          </w:tcPr>
          <w:p w14:paraId="47084654"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選修</w:t>
            </w:r>
          </w:p>
        </w:tc>
        <w:tc>
          <w:tcPr>
            <w:tcW w:w="714" w:type="dxa"/>
            <w:shd w:val="clear" w:color="auto" w:fill="auto"/>
            <w:vAlign w:val="center"/>
          </w:tcPr>
          <w:p w14:paraId="237EEBD8"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708" w:type="dxa"/>
            <w:shd w:val="clear" w:color="auto" w:fill="auto"/>
            <w:vAlign w:val="center"/>
          </w:tcPr>
          <w:p w14:paraId="572A8373"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hint="eastAsia"/>
                <w:sz w:val="16"/>
                <w:szCs w:val="16"/>
              </w:rPr>
              <w:t>應用統計與</w:t>
            </w:r>
            <w:r w:rsidRPr="00371135">
              <w:rPr>
                <w:rFonts w:ascii="Times New Roman" w:eastAsia="標楷體" w:hAnsi="Times New Roman" w:cs="Times New Roman"/>
                <w:sz w:val="16"/>
                <w:szCs w:val="16"/>
              </w:rPr>
              <w:t>大數據分析</w:t>
            </w:r>
          </w:p>
        </w:tc>
        <w:tc>
          <w:tcPr>
            <w:tcW w:w="714" w:type="dxa"/>
            <w:shd w:val="clear" w:color="auto" w:fill="auto"/>
            <w:vAlign w:val="center"/>
          </w:tcPr>
          <w:p w14:paraId="1501C5A5"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00080FE1"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5055E269"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hint="eastAsia"/>
                <w:sz w:val="16"/>
                <w:szCs w:val="16"/>
              </w:rPr>
              <w:t>行流</w:t>
            </w:r>
            <w:r w:rsidRPr="00371135">
              <w:rPr>
                <w:rFonts w:ascii="Times New Roman" w:eastAsia="標楷體" w:hAnsi="Times New Roman" w:cs="Times New Roman"/>
                <w:sz w:val="16"/>
                <w:szCs w:val="16"/>
              </w:rPr>
              <w:t>系</w:t>
            </w:r>
          </w:p>
        </w:tc>
        <w:tc>
          <w:tcPr>
            <w:tcW w:w="727" w:type="dxa"/>
            <w:shd w:val="clear" w:color="auto" w:fill="auto"/>
            <w:vAlign w:val="center"/>
          </w:tcPr>
          <w:p w14:paraId="09DBAE6A"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上</w:t>
            </w:r>
          </w:p>
        </w:tc>
        <w:tc>
          <w:tcPr>
            <w:tcW w:w="1988" w:type="dxa"/>
            <w:shd w:val="clear" w:color="auto" w:fill="auto"/>
            <w:vAlign w:val="center"/>
          </w:tcPr>
          <w:p w14:paraId="4BBED892"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sz w:val="16"/>
                <w:szCs w:val="16"/>
              </w:rPr>
              <w:t>網際網路程式設計</w:t>
            </w:r>
          </w:p>
        </w:tc>
        <w:tc>
          <w:tcPr>
            <w:tcW w:w="714" w:type="dxa"/>
            <w:shd w:val="clear" w:color="auto" w:fill="auto"/>
            <w:vAlign w:val="center"/>
          </w:tcPr>
          <w:p w14:paraId="73873E7D"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658" w:type="dxa"/>
            <w:shd w:val="clear" w:color="auto" w:fill="auto"/>
            <w:vAlign w:val="center"/>
          </w:tcPr>
          <w:p w14:paraId="26753F5E"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r>
      <w:tr w:rsidR="00371135" w:rsidRPr="00371135" w14:paraId="542E6BAE" w14:textId="77777777" w:rsidTr="00371135">
        <w:trPr>
          <w:trHeight w:val="227"/>
          <w:jc w:val="center"/>
        </w:trPr>
        <w:tc>
          <w:tcPr>
            <w:tcW w:w="979" w:type="dxa"/>
            <w:shd w:val="clear" w:color="auto" w:fill="auto"/>
            <w:vAlign w:val="center"/>
          </w:tcPr>
          <w:p w14:paraId="323B714C"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選修</w:t>
            </w:r>
          </w:p>
        </w:tc>
        <w:tc>
          <w:tcPr>
            <w:tcW w:w="714" w:type="dxa"/>
            <w:shd w:val="clear" w:color="auto" w:fill="auto"/>
            <w:vAlign w:val="center"/>
          </w:tcPr>
          <w:p w14:paraId="2D762F7A"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708" w:type="dxa"/>
            <w:shd w:val="clear" w:color="auto" w:fill="auto"/>
            <w:vAlign w:val="center"/>
          </w:tcPr>
          <w:p w14:paraId="2A081E02"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hint="eastAsia"/>
                <w:sz w:val="16"/>
                <w:szCs w:val="16"/>
              </w:rPr>
              <w:t>數位轉型與創新</w:t>
            </w:r>
          </w:p>
        </w:tc>
        <w:tc>
          <w:tcPr>
            <w:tcW w:w="714" w:type="dxa"/>
            <w:shd w:val="clear" w:color="auto" w:fill="auto"/>
            <w:vAlign w:val="center"/>
          </w:tcPr>
          <w:p w14:paraId="1473FF88"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411EBEDA"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538C7EBF"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c>
          <w:tcPr>
            <w:tcW w:w="727" w:type="dxa"/>
            <w:shd w:val="clear" w:color="auto" w:fill="auto"/>
            <w:vAlign w:val="center"/>
          </w:tcPr>
          <w:p w14:paraId="4FE73F26"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c>
          <w:tcPr>
            <w:tcW w:w="1988" w:type="dxa"/>
            <w:shd w:val="clear" w:color="auto" w:fill="auto"/>
            <w:vAlign w:val="center"/>
          </w:tcPr>
          <w:p w14:paraId="756E85DE"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p>
        </w:tc>
        <w:tc>
          <w:tcPr>
            <w:tcW w:w="714" w:type="dxa"/>
            <w:shd w:val="clear" w:color="auto" w:fill="auto"/>
            <w:vAlign w:val="center"/>
          </w:tcPr>
          <w:p w14:paraId="2C129986"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c>
          <w:tcPr>
            <w:tcW w:w="658" w:type="dxa"/>
            <w:shd w:val="clear" w:color="auto" w:fill="auto"/>
            <w:vAlign w:val="center"/>
          </w:tcPr>
          <w:p w14:paraId="60987787"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r>
      <w:tr w:rsidR="00371135" w:rsidRPr="00371135" w14:paraId="1AB29469" w14:textId="77777777" w:rsidTr="00371135">
        <w:trPr>
          <w:trHeight w:val="227"/>
          <w:jc w:val="center"/>
        </w:trPr>
        <w:tc>
          <w:tcPr>
            <w:tcW w:w="979" w:type="dxa"/>
            <w:shd w:val="clear" w:color="auto" w:fill="auto"/>
            <w:vAlign w:val="center"/>
          </w:tcPr>
          <w:p w14:paraId="13E5D2CC"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選修</w:t>
            </w:r>
          </w:p>
        </w:tc>
        <w:tc>
          <w:tcPr>
            <w:tcW w:w="714" w:type="dxa"/>
            <w:shd w:val="clear" w:color="auto" w:fill="auto"/>
            <w:vAlign w:val="center"/>
          </w:tcPr>
          <w:p w14:paraId="72D494C1"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708" w:type="dxa"/>
            <w:shd w:val="clear" w:color="auto" w:fill="auto"/>
            <w:vAlign w:val="center"/>
          </w:tcPr>
          <w:p w14:paraId="605B963D"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r w:rsidRPr="00371135">
              <w:rPr>
                <w:rFonts w:ascii="Times New Roman" w:eastAsia="標楷體" w:hAnsi="Times New Roman" w:cs="Times New Roman" w:hint="eastAsia"/>
                <w:sz w:val="16"/>
                <w:szCs w:val="16"/>
              </w:rPr>
              <w:t>智慧財務決策與金融科技應用</w:t>
            </w:r>
          </w:p>
        </w:tc>
        <w:tc>
          <w:tcPr>
            <w:tcW w:w="714" w:type="dxa"/>
            <w:shd w:val="clear" w:color="auto" w:fill="auto"/>
            <w:vAlign w:val="center"/>
          </w:tcPr>
          <w:p w14:paraId="349F922E"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68B7B764"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6B035882"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c>
          <w:tcPr>
            <w:tcW w:w="727" w:type="dxa"/>
            <w:shd w:val="clear" w:color="auto" w:fill="auto"/>
            <w:vAlign w:val="center"/>
          </w:tcPr>
          <w:p w14:paraId="7A67639E"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c>
          <w:tcPr>
            <w:tcW w:w="1988" w:type="dxa"/>
            <w:shd w:val="clear" w:color="auto" w:fill="auto"/>
            <w:vAlign w:val="center"/>
          </w:tcPr>
          <w:p w14:paraId="6B658FEB"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p>
        </w:tc>
        <w:tc>
          <w:tcPr>
            <w:tcW w:w="714" w:type="dxa"/>
            <w:shd w:val="clear" w:color="auto" w:fill="auto"/>
            <w:vAlign w:val="center"/>
          </w:tcPr>
          <w:p w14:paraId="324F1D63"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c>
          <w:tcPr>
            <w:tcW w:w="658" w:type="dxa"/>
            <w:shd w:val="clear" w:color="auto" w:fill="auto"/>
            <w:vAlign w:val="center"/>
          </w:tcPr>
          <w:p w14:paraId="202731EA"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r>
      <w:tr w:rsidR="00371135" w:rsidRPr="00371135" w14:paraId="67686E14" w14:textId="77777777" w:rsidTr="00371135">
        <w:trPr>
          <w:trHeight w:val="227"/>
          <w:jc w:val="center"/>
        </w:trPr>
        <w:tc>
          <w:tcPr>
            <w:tcW w:w="979" w:type="dxa"/>
            <w:shd w:val="clear" w:color="auto" w:fill="auto"/>
            <w:vAlign w:val="center"/>
          </w:tcPr>
          <w:p w14:paraId="4FF42EAD"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選修</w:t>
            </w:r>
          </w:p>
        </w:tc>
        <w:tc>
          <w:tcPr>
            <w:tcW w:w="714" w:type="dxa"/>
            <w:shd w:val="clear" w:color="auto" w:fill="auto"/>
            <w:vAlign w:val="center"/>
          </w:tcPr>
          <w:p w14:paraId="65AF74F8"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三</w:t>
            </w:r>
            <w:r w:rsidRPr="00371135">
              <w:rPr>
                <w:rFonts w:ascii="Times New Roman" w:eastAsia="標楷體" w:hAnsi="Times New Roman" w:cs="Times New Roman"/>
                <w:sz w:val="16"/>
                <w:szCs w:val="16"/>
              </w:rPr>
              <w:t>/</w:t>
            </w:r>
            <w:r w:rsidRPr="00371135">
              <w:rPr>
                <w:rFonts w:ascii="Times New Roman" w:eastAsia="標楷體" w:hAnsi="Times New Roman" w:cs="Times New Roman"/>
                <w:sz w:val="16"/>
                <w:szCs w:val="16"/>
              </w:rPr>
              <w:t>下</w:t>
            </w:r>
          </w:p>
        </w:tc>
        <w:tc>
          <w:tcPr>
            <w:tcW w:w="1708" w:type="dxa"/>
            <w:shd w:val="clear" w:color="auto" w:fill="auto"/>
            <w:vAlign w:val="center"/>
          </w:tcPr>
          <w:p w14:paraId="17272AEF" w14:textId="77777777" w:rsidR="00371135" w:rsidRPr="00371135" w:rsidRDefault="00371135" w:rsidP="00DE0F87">
            <w:pPr>
              <w:snapToGrid w:val="0"/>
              <w:spacing w:line="0" w:lineRule="atLeast"/>
              <w:rPr>
                <w:rFonts w:ascii="Times New Roman" w:eastAsia="標楷體" w:hAnsi="Times New Roman" w:cs="Times New Roman"/>
                <w:sz w:val="16"/>
                <w:szCs w:val="16"/>
              </w:rPr>
            </w:pPr>
            <w:r w:rsidRPr="00371135">
              <w:rPr>
                <w:rFonts w:ascii="Times New Roman" w:eastAsia="標楷體" w:hAnsi="Times New Roman" w:cs="Times New Roman" w:hint="eastAsia"/>
                <w:sz w:val="16"/>
                <w:szCs w:val="16"/>
              </w:rPr>
              <w:t>永續經營管理</w:t>
            </w:r>
          </w:p>
        </w:tc>
        <w:tc>
          <w:tcPr>
            <w:tcW w:w="714" w:type="dxa"/>
            <w:shd w:val="clear" w:color="auto" w:fill="auto"/>
            <w:vAlign w:val="center"/>
          </w:tcPr>
          <w:p w14:paraId="54A6C852"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1D5FE628"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r w:rsidRPr="00371135">
              <w:rPr>
                <w:rFonts w:ascii="Times New Roman" w:eastAsia="標楷體" w:hAnsi="Times New Roman" w:cs="Times New Roman"/>
                <w:sz w:val="16"/>
                <w:szCs w:val="16"/>
              </w:rPr>
              <w:t>3</w:t>
            </w:r>
          </w:p>
        </w:tc>
        <w:tc>
          <w:tcPr>
            <w:tcW w:w="700" w:type="dxa"/>
            <w:shd w:val="clear" w:color="auto" w:fill="auto"/>
            <w:vAlign w:val="center"/>
          </w:tcPr>
          <w:p w14:paraId="030D4362"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c>
          <w:tcPr>
            <w:tcW w:w="727" w:type="dxa"/>
            <w:shd w:val="clear" w:color="auto" w:fill="auto"/>
            <w:vAlign w:val="center"/>
          </w:tcPr>
          <w:p w14:paraId="2EDEB895"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c>
          <w:tcPr>
            <w:tcW w:w="1988" w:type="dxa"/>
            <w:shd w:val="clear" w:color="auto" w:fill="auto"/>
            <w:vAlign w:val="center"/>
          </w:tcPr>
          <w:p w14:paraId="315BE587" w14:textId="77777777" w:rsidR="00371135" w:rsidRPr="00371135" w:rsidRDefault="00371135" w:rsidP="00DE0F87">
            <w:pPr>
              <w:snapToGrid w:val="0"/>
              <w:spacing w:line="0" w:lineRule="atLeast"/>
              <w:jc w:val="both"/>
              <w:rPr>
                <w:rFonts w:ascii="Times New Roman" w:eastAsia="標楷體" w:hAnsi="Times New Roman" w:cs="Times New Roman"/>
                <w:sz w:val="16"/>
                <w:szCs w:val="16"/>
              </w:rPr>
            </w:pPr>
          </w:p>
        </w:tc>
        <w:tc>
          <w:tcPr>
            <w:tcW w:w="714" w:type="dxa"/>
            <w:shd w:val="clear" w:color="auto" w:fill="auto"/>
            <w:vAlign w:val="center"/>
          </w:tcPr>
          <w:p w14:paraId="2D813BC5"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c>
          <w:tcPr>
            <w:tcW w:w="658" w:type="dxa"/>
            <w:shd w:val="clear" w:color="auto" w:fill="auto"/>
            <w:vAlign w:val="center"/>
          </w:tcPr>
          <w:p w14:paraId="51DEB23B" w14:textId="77777777" w:rsidR="00371135" w:rsidRPr="00371135" w:rsidRDefault="00371135" w:rsidP="00DE0F87">
            <w:pPr>
              <w:snapToGrid w:val="0"/>
              <w:spacing w:line="0" w:lineRule="atLeast"/>
              <w:jc w:val="center"/>
              <w:rPr>
                <w:rFonts w:ascii="Times New Roman" w:eastAsia="標楷體" w:hAnsi="Times New Roman" w:cs="Times New Roman"/>
                <w:sz w:val="16"/>
                <w:szCs w:val="16"/>
              </w:rPr>
            </w:pPr>
          </w:p>
        </w:tc>
      </w:tr>
    </w:tbl>
    <w:p w14:paraId="2C53DDA4" w14:textId="77777777" w:rsidR="00371135" w:rsidRDefault="00371135" w:rsidP="00371135">
      <w:pPr>
        <w:snapToGrid w:val="0"/>
        <w:spacing w:line="0" w:lineRule="atLeast"/>
        <w:ind w:firstLineChars="200" w:firstLine="320"/>
        <w:jc w:val="both"/>
        <w:rPr>
          <w:rFonts w:ascii="Times New Roman" w:eastAsia="標楷體" w:hAnsi="Times New Roman" w:cs="Times New Roman"/>
          <w:sz w:val="16"/>
          <w:szCs w:val="16"/>
        </w:rPr>
      </w:pPr>
    </w:p>
    <w:p w14:paraId="286AB765" w14:textId="77777777" w:rsidR="00371135" w:rsidRPr="00573614" w:rsidRDefault="00371135" w:rsidP="00371135">
      <w:pPr>
        <w:snapToGrid w:val="0"/>
        <w:spacing w:line="0" w:lineRule="atLeast"/>
        <w:ind w:firstLineChars="200" w:firstLine="480"/>
        <w:jc w:val="both"/>
        <w:rPr>
          <w:rFonts w:ascii="Times New Roman" w:eastAsia="標楷體" w:hAnsi="Times New Roman" w:cs="Times New Roman"/>
          <w:szCs w:val="24"/>
        </w:rPr>
      </w:pPr>
      <w:r w:rsidRPr="00573614">
        <w:rPr>
          <w:rFonts w:ascii="Times New Roman" w:eastAsia="標楷體" w:hAnsi="Times New Roman" w:cs="Times New Roman"/>
          <w:szCs w:val="24"/>
        </w:rPr>
        <w:t>「創新服務管理跨領域學分學程」：</w:t>
      </w:r>
    </w:p>
    <w:p w14:paraId="210A56DD" w14:textId="77777777" w:rsidR="00371135" w:rsidRDefault="00371135" w:rsidP="00371135">
      <w:pPr>
        <w:snapToGrid w:val="0"/>
        <w:spacing w:line="0" w:lineRule="atLeast"/>
        <w:ind w:firstLineChars="200" w:firstLine="320"/>
        <w:jc w:val="both"/>
        <w:rPr>
          <w:rFonts w:ascii="Times New Roman" w:eastAsia="標楷體" w:hAnsi="Times New Roman" w:cs="Times New Roman"/>
          <w:sz w:val="16"/>
          <w:szCs w:val="16"/>
        </w:rPr>
      </w:pPr>
    </w:p>
    <w:tbl>
      <w:tblPr>
        <w:tblW w:w="0" w:type="auto"/>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2"/>
        <w:gridCol w:w="709"/>
        <w:gridCol w:w="1701"/>
        <w:gridCol w:w="708"/>
        <w:gridCol w:w="709"/>
        <w:gridCol w:w="709"/>
        <w:gridCol w:w="709"/>
        <w:gridCol w:w="1984"/>
        <w:gridCol w:w="709"/>
        <w:gridCol w:w="709"/>
      </w:tblGrid>
      <w:tr w:rsidR="00371135" w:rsidRPr="00EE2E77" w14:paraId="6FE338D9" w14:textId="77777777" w:rsidTr="009F7F36">
        <w:trPr>
          <w:trHeight w:val="227"/>
        </w:trPr>
        <w:tc>
          <w:tcPr>
            <w:tcW w:w="4819" w:type="dxa"/>
            <w:gridSpan w:val="5"/>
            <w:shd w:val="clear" w:color="auto" w:fill="auto"/>
            <w:vAlign w:val="center"/>
            <w:hideMark/>
          </w:tcPr>
          <w:p w14:paraId="24B32677"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本系</w:t>
            </w:r>
            <w:r w:rsidRPr="00EE2E77">
              <w:rPr>
                <w:rFonts w:ascii="Times New Roman" w:eastAsia="標楷體" w:hAnsi="Times New Roman" w:cs="Times New Roman"/>
                <w:sz w:val="16"/>
                <w:szCs w:val="16"/>
              </w:rPr>
              <w:t>(</w:t>
            </w:r>
            <w:r w:rsidRPr="00EE2E77">
              <w:rPr>
                <w:rFonts w:ascii="Times New Roman" w:eastAsia="標楷體" w:hAnsi="Times New Roman" w:cs="Times New Roman"/>
                <w:sz w:val="16"/>
                <w:szCs w:val="16"/>
              </w:rPr>
              <w:t>選修二門</w:t>
            </w:r>
            <w:r w:rsidRPr="00EE2E77">
              <w:rPr>
                <w:rFonts w:ascii="Times New Roman" w:eastAsia="標楷體" w:hAnsi="Times New Roman" w:cs="Times New Roman"/>
                <w:sz w:val="16"/>
                <w:szCs w:val="16"/>
              </w:rPr>
              <w:t>)</w:t>
            </w:r>
          </w:p>
        </w:tc>
        <w:tc>
          <w:tcPr>
            <w:tcW w:w="4820" w:type="dxa"/>
            <w:gridSpan w:val="5"/>
            <w:shd w:val="clear" w:color="auto" w:fill="auto"/>
            <w:vAlign w:val="center"/>
            <w:hideMark/>
          </w:tcPr>
          <w:p w14:paraId="07D77654"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外系</w:t>
            </w:r>
            <w:r w:rsidRPr="00EE2E77">
              <w:rPr>
                <w:rFonts w:ascii="Times New Roman" w:eastAsia="標楷體" w:hAnsi="Times New Roman" w:cs="Times New Roman"/>
                <w:sz w:val="16"/>
                <w:szCs w:val="16"/>
              </w:rPr>
              <w:t>(</w:t>
            </w:r>
            <w:r w:rsidRPr="00EE2E77">
              <w:rPr>
                <w:rFonts w:ascii="Times New Roman" w:eastAsia="標楷體" w:hAnsi="Times New Roman" w:cs="Times New Roman"/>
                <w:sz w:val="16"/>
                <w:szCs w:val="16"/>
              </w:rPr>
              <w:t>選擇二門</w:t>
            </w:r>
            <w:r w:rsidRPr="00EE2E77">
              <w:rPr>
                <w:rFonts w:ascii="Times New Roman" w:eastAsia="標楷體" w:hAnsi="Times New Roman" w:cs="Times New Roman"/>
                <w:sz w:val="16"/>
                <w:szCs w:val="16"/>
              </w:rPr>
              <w:t>)</w:t>
            </w:r>
          </w:p>
        </w:tc>
      </w:tr>
      <w:tr w:rsidR="009F7F36" w:rsidRPr="00EE2E77" w14:paraId="7ABF42A0" w14:textId="77777777" w:rsidTr="009F7F36">
        <w:trPr>
          <w:trHeight w:val="227"/>
        </w:trPr>
        <w:tc>
          <w:tcPr>
            <w:tcW w:w="992" w:type="dxa"/>
            <w:shd w:val="clear" w:color="auto" w:fill="auto"/>
            <w:vAlign w:val="center"/>
            <w:hideMark/>
          </w:tcPr>
          <w:p w14:paraId="7B08CFD8"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課程選別</w:t>
            </w:r>
          </w:p>
        </w:tc>
        <w:tc>
          <w:tcPr>
            <w:tcW w:w="709" w:type="dxa"/>
            <w:shd w:val="clear" w:color="auto" w:fill="auto"/>
            <w:vAlign w:val="center"/>
            <w:hideMark/>
          </w:tcPr>
          <w:p w14:paraId="1C1A8AC8"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學年</w:t>
            </w:r>
          </w:p>
        </w:tc>
        <w:tc>
          <w:tcPr>
            <w:tcW w:w="1701" w:type="dxa"/>
            <w:shd w:val="clear" w:color="auto" w:fill="auto"/>
            <w:vAlign w:val="center"/>
            <w:hideMark/>
          </w:tcPr>
          <w:p w14:paraId="414AD121"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科目名稱</w:t>
            </w:r>
          </w:p>
        </w:tc>
        <w:tc>
          <w:tcPr>
            <w:tcW w:w="708" w:type="dxa"/>
            <w:shd w:val="clear" w:color="auto" w:fill="auto"/>
            <w:vAlign w:val="center"/>
            <w:hideMark/>
          </w:tcPr>
          <w:p w14:paraId="6E45BAD9"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學分</w:t>
            </w:r>
          </w:p>
        </w:tc>
        <w:tc>
          <w:tcPr>
            <w:tcW w:w="709" w:type="dxa"/>
            <w:shd w:val="clear" w:color="auto" w:fill="auto"/>
            <w:vAlign w:val="center"/>
            <w:hideMark/>
          </w:tcPr>
          <w:p w14:paraId="041E0B33"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學時</w:t>
            </w:r>
          </w:p>
        </w:tc>
        <w:tc>
          <w:tcPr>
            <w:tcW w:w="709" w:type="dxa"/>
            <w:shd w:val="clear" w:color="auto" w:fill="auto"/>
            <w:vAlign w:val="center"/>
            <w:hideMark/>
          </w:tcPr>
          <w:p w14:paraId="0FA05A74"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選修系</w:t>
            </w:r>
          </w:p>
        </w:tc>
        <w:tc>
          <w:tcPr>
            <w:tcW w:w="709" w:type="dxa"/>
            <w:shd w:val="clear" w:color="auto" w:fill="auto"/>
            <w:vAlign w:val="center"/>
            <w:hideMark/>
          </w:tcPr>
          <w:p w14:paraId="15BACD17"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學年</w:t>
            </w:r>
          </w:p>
        </w:tc>
        <w:tc>
          <w:tcPr>
            <w:tcW w:w="1984" w:type="dxa"/>
            <w:shd w:val="clear" w:color="auto" w:fill="auto"/>
            <w:vAlign w:val="center"/>
            <w:hideMark/>
          </w:tcPr>
          <w:p w14:paraId="3A5AA0A1"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科目名稱</w:t>
            </w:r>
          </w:p>
        </w:tc>
        <w:tc>
          <w:tcPr>
            <w:tcW w:w="709" w:type="dxa"/>
            <w:shd w:val="clear" w:color="auto" w:fill="auto"/>
            <w:vAlign w:val="center"/>
            <w:hideMark/>
          </w:tcPr>
          <w:p w14:paraId="41D11FF2"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學分</w:t>
            </w:r>
          </w:p>
        </w:tc>
        <w:tc>
          <w:tcPr>
            <w:tcW w:w="709" w:type="dxa"/>
            <w:shd w:val="clear" w:color="auto" w:fill="auto"/>
            <w:vAlign w:val="center"/>
            <w:hideMark/>
          </w:tcPr>
          <w:p w14:paraId="0EC3707E"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學時</w:t>
            </w:r>
          </w:p>
        </w:tc>
      </w:tr>
      <w:tr w:rsidR="009F7F36" w:rsidRPr="00EE2E77" w14:paraId="130083FA" w14:textId="77777777" w:rsidTr="009F7F36">
        <w:trPr>
          <w:trHeight w:val="227"/>
        </w:trPr>
        <w:tc>
          <w:tcPr>
            <w:tcW w:w="992" w:type="dxa"/>
            <w:shd w:val="clear" w:color="auto" w:fill="auto"/>
            <w:vAlign w:val="center"/>
            <w:hideMark/>
          </w:tcPr>
          <w:p w14:paraId="166BDE73"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必修</w:t>
            </w:r>
          </w:p>
        </w:tc>
        <w:tc>
          <w:tcPr>
            <w:tcW w:w="709" w:type="dxa"/>
            <w:shd w:val="clear" w:color="auto" w:fill="auto"/>
            <w:vAlign w:val="center"/>
            <w:hideMark/>
          </w:tcPr>
          <w:p w14:paraId="4341B207"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一</w:t>
            </w:r>
            <w:r w:rsidRPr="009008CC">
              <w:rPr>
                <w:rFonts w:ascii="Times New Roman" w:eastAsia="標楷體" w:hAnsi="Times New Roman" w:cs="Times New Roman"/>
                <w:sz w:val="16"/>
                <w:szCs w:val="16"/>
              </w:rPr>
              <w:t>/</w:t>
            </w:r>
            <w:r w:rsidRPr="009008CC">
              <w:rPr>
                <w:rFonts w:ascii="Times New Roman" w:eastAsia="標楷體" w:hAnsi="Times New Roman" w:cs="Times New Roman"/>
                <w:sz w:val="16"/>
                <w:szCs w:val="16"/>
              </w:rPr>
              <w:t>下</w:t>
            </w:r>
          </w:p>
        </w:tc>
        <w:tc>
          <w:tcPr>
            <w:tcW w:w="1701" w:type="dxa"/>
            <w:shd w:val="clear" w:color="auto" w:fill="auto"/>
            <w:vAlign w:val="center"/>
            <w:hideMark/>
          </w:tcPr>
          <w:p w14:paraId="4A577EA0"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sz w:val="16"/>
                <w:szCs w:val="16"/>
              </w:rPr>
              <w:t>管理學</w:t>
            </w:r>
          </w:p>
        </w:tc>
        <w:tc>
          <w:tcPr>
            <w:tcW w:w="708" w:type="dxa"/>
            <w:shd w:val="clear" w:color="auto" w:fill="auto"/>
            <w:vAlign w:val="center"/>
            <w:hideMark/>
          </w:tcPr>
          <w:p w14:paraId="19A18FED"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hideMark/>
          </w:tcPr>
          <w:p w14:paraId="661B3BBB"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3DCF5D76" w14:textId="77777777" w:rsidR="00371135" w:rsidRPr="009008CC" w:rsidRDefault="00371135" w:rsidP="00DE0F87">
            <w:pPr>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hint="eastAsia"/>
                <w:sz w:val="16"/>
                <w:szCs w:val="16"/>
              </w:rPr>
              <w:t>行流</w:t>
            </w:r>
            <w:r w:rsidRPr="009008CC">
              <w:rPr>
                <w:rFonts w:ascii="Times New Roman" w:eastAsia="標楷體" w:hAnsi="Times New Roman" w:cs="Times New Roman"/>
                <w:sz w:val="16"/>
                <w:szCs w:val="16"/>
              </w:rPr>
              <w:t>系</w:t>
            </w:r>
          </w:p>
        </w:tc>
        <w:tc>
          <w:tcPr>
            <w:tcW w:w="709" w:type="dxa"/>
            <w:shd w:val="clear" w:color="auto" w:fill="auto"/>
            <w:vAlign w:val="center"/>
          </w:tcPr>
          <w:p w14:paraId="57413A41" w14:textId="77777777" w:rsidR="00371135" w:rsidRPr="009008CC" w:rsidRDefault="00371135" w:rsidP="00DE0F87">
            <w:pPr>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三</w:t>
            </w:r>
            <w:r w:rsidRPr="009008CC">
              <w:rPr>
                <w:rFonts w:ascii="Times New Roman" w:eastAsia="標楷體" w:hAnsi="Times New Roman" w:cs="Times New Roman"/>
                <w:sz w:val="16"/>
                <w:szCs w:val="16"/>
              </w:rPr>
              <w:t>/</w:t>
            </w:r>
            <w:r w:rsidRPr="009008CC">
              <w:rPr>
                <w:rFonts w:ascii="Times New Roman" w:eastAsia="標楷體" w:hAnsi="Times New Roman" w:cs="Times New Roman"/>
                <w:sz w:val="16"/>
                <w:szCs w:val="16"/>
              </w:rPr>
              <w:t>下</w:t>
            </w:r>
          </w:p>
        </w:tc>
        <w:tc>
          <w:tcPr>
            <w:tcW w:w="1984" w:type="dxa"/>
            <w:shd w:val="clear" w:color="auto" w:fill="auto"/>
            <w:vAlign w:val="center"/>
          </w:tcPr>
          <w:p w14:paraId="7C64A6E7" w14:textId="77777777" w:rsidR="00371135" w:rsidRPr="009008CC" w:rsidRDefault="00371135" w:rsidP="00DE0F87">
            <w:pPr>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sz w:val="16"/>
                <w:szCs w:val="16"/>
              </w:rPr>
              <w:t>創意行銷</w:t>
            </w:r>
          </w:p>
        </w:tc>
        <w:tc>
          <w:tcPr>
            <w:tcW w:w="709" w:type="dxa"/>
            <w:shd w:val="clear" w:color="auto" w:fill="auto"/>
            <w:vAlign w:val="center"/>
          </w:tcPr>
          <w:p w14:paraId="3C63DD36" w14:textId="77777777" w:rsidR="00371135" w:rsidRPr="009008CC" w:rsidRDefault="00371135" w:rsidP="00DE0F87">
            <w:pPr>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5E2A2CAB" w14:textId="77777777" w:rsidR="00371135" w:rsidRPr="00EE2E77" w:rsidRDefault="00371135" w:rsidP="00DE0F87">
            <w:pPr>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3</w:t>
            </w:r>
          </w:p>
        </w:tc>
      </w:tr>
      <w:tr w:rsidR="009F7F36" w:rsidRPr="00EE2E77" w14:paraId="7AAF1AF8" w14:textId="77777777" w:rsidTr="009F7F36">
        <w:trPr>
          <w:trHeight w:val="227"/>
        </w:trPr>
        <w:tc>
          <w:tcPr>
            <w:tcW w:w="992" w:type="dxa"/>
            <w:shd w:val="clear" w:color="auto" w:fill="auto"/>
            <w:vAlign w:val="center"/>
          </w:tcPr>
          <w:p w14:paraId="15D3B7DC"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必修</w:t>
            </w:r>
          </w:p>
        </w:tc>
        <w:tc>
          <w:tcPr>
            <w:tcW w:w="709" w:type="dxa"/>
            <w:shd w:val="clear" w:color="auto" w:fill="auto"/>
            <w:vAlign w:val="center"/>
          </w:tcPr>
          <w:p w14:paraId="76412293"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三</w:t>
            </w:r>
            <w:r w:rsidRPr="009008CC">
              <w:rPr>
                <w:rFonts w:ascii="Times New Roman" w:eastAsia="標楷體" w:hAnsi="Times New Roman" w:cs="Times New Roman"/>
                <w:sz w:val="16"/>
                <w:szCs w:val="16"/>
              </w:rPr>
              <w:t>/</w:t>
            </w:r>
            <w:r w:rsidRPr="009008CC">
              <w:rPr>
                <w:rFonts w:ascii="Times New Roman" w:eastAsia="標楷體" w:hAnsi="Times New Roman" w:cs="Times New Roman"/>
                <w:sz w:val="16"/>
                <w:szCs w:val="16"/>
              </w:rPr>
              <w:t>下</w:t>
            </w:r>
          </w:p>
        </w:tc>
        <w:tc>
          <w:tcPr>
            <w:tcW w:w="1701" w:type="dxa"/>
            <w:shd w:val="clear" w:color="auto" w:fill="auto"/>
            <w:vAlign w:val="center"/>
          </w:tcPr>
          <w:p w14:paraId="3BD84F53"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hint="eastAsia"/>
                <w:sz w:val="16"/>
                <w:szCs w:val="16"/>
              </w:rPr>
              <w:t>策略管理</w:t>
            </w:r>
          </w:p>
        </w:tc>
        <w:tc>
          <w:tcPr>
            <w:tcW w:w="708" w:type="dxa"/>
            <w:shd w:val="clear" w:color="auto" w:fill="auto"/>
            <w:vAlign w:val="center"/>
          </w:tcPr>
          <w:p w14:paraId="7467E89C"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5153911F"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0DF33432" w14:textId="77777777" w:rsidR="00371135" w:rsidRPr="009008CC" w:rsidRDefault="00371135" w:rsidP="00DE0F87">
            <w:pPr>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hint="eastAsia"/>
                <w:sz w:val="16"/>
                <w:szCs w:val="16"/>
              </w:rPr>
              <w:t>行流</w:t>
            </w:r>
            <w:r w:rsidRPr="009008CC">
              <w:rPr>
                <w:rFonts w:ascii="Times New Roman" w:eastAsia="標楷體" w:hAnsi="Times New Roman" w:cs="Times New Roman"/>
                <w:sz w:val="16"/>
                <w:szCs w:val="16"/>
              </w:rPr>
              <w:t>系</w:t>
            </w:r>
          </w:p>
        </w:tc>
        <w:tc>
          <w:tcPr>
            <w:tcW w:w="709" w:type="dxa"/>
            <w:shd w:val="clear" w:color="auto" w:fill="auto"/>
            <w:vAlign w:val="center"/>
          </w:tcPr>
          <w:p w14:paraId="46262526"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二</w:t>
            </w:r>
            <w:r w:rsidRPr="009008CC">
              <w:rPr>
                <w:rFonts w:ascii="Times New Roman" w:eastAsia="標楷體" w:hAnsi="Times New Roman" w:cs="Times New Roman"/>
                <w:sz w:val="16"/>
                <w:szCs w:val="16"/>
              </w:rPr>
              <w:t>/</w:t>
            </w:r>
            <w:r w:rsidRPr="009008CC">
              <w:rPr>
                <w:rFonts w:ascii="Times New Roman" w:eastAsia="標楷體" w:hAnsi="Times New Roman" w:cs="Times New Roman"/>
                <w:sz w:val="16"/>
                <w:szCs w:val="16"/>
              </w:rPr>
              <w:t>下</w:t>
            </w:r>
          </w:p>
        </w:tc>
        <w:tc>
          <w:tcPr>
            <w:tcW w:w="1984" w:type="dxa"/>
            <w:shd w:val="clear" w:color="auto" w:fill="auto"/>
            <w:vAlign w:val="center"/>
          </w:tcPr>
          <w:p w14:paraId="406C0B7B"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sz w:val="16"/>
                <w:szCs w:val="16"/>
              </w:rPr>
              <w:t>採購與庫存管理</w:t>
            </w:r>
          </w:p>
        </w:tc>
        <w:tc>
          <w:tcPr>
            <w:tcW w:w="709" w:type="dxa"/>
            <w:shd w:val="clear" w:color="auto" w:fill="auto"/>
            <w:vAlign w:val="center"/>
          </w:tcPr>
          <w:p w14:paraId="0C013E03" w14:textId="77777777" w:rsidR="00371135" w:rsidRPr="009008CC" w:rsidRDefault="00371135" w:rsidP="00DE0F87">
            <w:pPr>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26B4A1C7" w14:textId="77777777" w:rsidR="00371135" w:rsidRPr="00EE2E77" w:rsidRDefault="00371135" w:rsidP="00DE0F87">
            <w:pPr>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3</w:t>
            </w:r>
          </w:p>
        </w:tc>
      </w:tr>
      <w:tr w:rsidR="009F7F36" w:rsidRPr="00EE2E77" w14:paraId="0232AEC8" w14:textId="77777777" w:rsidTr="009F7F36">
        <w:trPr>
          <w:trHeight w:val="227"/>
        </w:trPr>
        <w:tc>
          <w:tcPr>
            <w:tcW w:w="992" w:type="dxa"/>
            <w:shd w:val="clear" w:color="auto" w:fill="auto"/>
            <w:vAlign w:val="center"/>
          </w:tcPr>
          <w:p w14:paraId="2AAA8778"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選修</w:t>
            </w:r>
          </w:p>
        </w:tc>
        <w:tc>
          <w:tcPr>
            <w:tcW w:w="709" w:type="dxa"/>
            <w:shd w:val="clear" w:color="auto" w:fill="auto"/>
            <w:vAlign w:val="center"/>
          </w:tcPr>
          <w:p w14:paraId="6B1BC54E"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三</w:t>
            </w:r>
            <w:r w:rsidRPr="009008CC">
              <w:rPr>
                <w:rFonts w:ascii="Times New Roman" w:eastAsia="標楷體" w:hAnsi="Times New Roman" w:cs="Times New Roman"/>
                <w:sz w:val="16"/>
                <w:szCs w:val="16"/>
              </w:rPr>
              <w:t>/</w:t>
            </w:r>
            <w:r w:rsidRPr="009008CC">
              <w:rPr>
                <w:rFonts w:ascii="Times New Roman" w:eastAsia="標楷體" w:hAnsi="Times New Roman" w:cs="Times New Roman" w:hint="eastAsia"/>
                <w:sz w:val="16"/>
                <w:szCs w:val="16"/>
              </w:rPr>
              <w:t>下</w:t>
            </w:r>
          </w:p>
        </w:tc>
        <w:tc>
          <w:tcPr>
            <w:tcW w:w="1701" w:type="dxa"/>
            <w:shd w:val="clear" w:color="auto" w:fill="auto"/>
            <w:vAlign w:val="center"/>
          </w:tcPr>
          <w:p w14:paraId="236D42D0"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hint="eastAsia"/>
                <w:sz w:val="16"/>
                <w:szCs w:val="16"/>
              </w:rPr>
              <w:t>創新個案</w:t>
            </w:r>
          </w:p>
        </w:tc>
        <w:tc>
          <w:tcPr>
            <w:tcW w:w="708" w:type="dxa"/>
            <w:shd w:val="clear" w:color="auto" w:fill="auto"/>
            <w:vAlign w:val="center"/>
          </w:tcPr>
          <w:p w14:paraId="31A8FA9B"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3AA2EC5E"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1752A6BF" w14:textId="77777777" w:rsidR="00371135" w:rsidRPr="009008CC" w:rsidRDefault="00371135" w:rsidP="00DE0F87">
            <w:pPr>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hint="eastAsia"/>
                <w:kern w:val="0"/>
                <w:sz w:val="16"/>
                <w:szCs w:val="16"/>
              </w:rPr>
              <w:t>健</w:t>
            </w:r>
            <w:r w:rsidRPr="009008CC">
              <w:rPr>
                <w:rFonts w:ascii="Times New Roman" w:eastAsia="標楷體" w:hAnsi="Times New Roman" w:cs="Times New Roman"/>
                <w:kern w:val="0"/>
                <w:sz w:val="16"/>
                <w:szCs w:val="16"/>
              </w:rPr>
              <w:t>管系</w:t>
            </w:r>
          </w:p>
        </w:tc>
        <w:tc>
          <w:tcPr>
            <w:tcW w:w="709" w:type="dxa"/>
            <w:shd w:val="clear" w:color="auto" w:fill="auto"/>
            <w:vAlign w:val="center"/>
          </w:tcPr>
          <w:p w14:paraId="58D3A3A2" w14:textId="77777777" w:rsidR="00371135" w:rsidRPr="009008CC" w:rsidRDefault="00371135" w:rsidP="00DE0F87">
            <w:pPr>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kern w:val="0"/>
                <w:sz w:val="16"/>
                <w:szCs w:val="16"/>
              </w:rPr>
              <w:t>二</w:t>
            </w:r>
            <w:r w:rsidRPr="009008CC">
              <w:rPr>
                <w:rFonts w:ascii="Times New Roman" w:eastAsia="標楷體" w:hAnsi="Times New Roman" w:cs="Times New Roman" w:hint="eastAsia"/>
                <w:kern w:val="0"/>
                <w:sz w:val="16"/>
                <w:szCs w:val="16"/>
              </w:rPr>
              <w:t>/</w:t>
            </w:r>
            <w:r w:rsidRPr="009008CC">
              <w:rPr>
                <w:rFonts w:ascii="Times New Roman" w:eastAsia="標楷體" w:hAnsi="Times New Roman" w:cs="Times New Roman"/>
                <w:kern w:val="0"/>
                <w:sz w:val="16"/>
                <w:szCs w:val="16"/>
              </w:rPr>
              <w:t>下</w:t>
            </w:r>
          </w:p>
        </w:tc>
        <w:tc>
          <w:tcPr>
            <w:tcW w:w="1984" w:type="dxa"/>
            <w:shd w:val="clear" w:color="auto" w:fill="auto"/>
            <w:vAlign w:val="center"/>
          </w:tcPr>
          <w:p w14:paraId="4A396B2C" w14:textId="77777777" w:rsidR="00371135" w:rsidRPr="009008CC" w:rsidRDefault="00371135" w:rsidP="00DE0F87">
            <w:pPr>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hint="eastAsia"/>
                <w:kern w:val="0"/>
                <w:sz w:val="16"/>
                <w:szCs w:val="16"/>
              </w:rPr>
              <w:t>智慧醫療管理與應用</w:t>
            </w:r>
          </w:p>
        </w:tc>
        <w:tc>
          <w:tcPr>
            <w:tcW w:w="709" w:type="dxa"/>
            <w:shd w:val="clear" w:color="auto" w:fill="auto"/>
            <w:vAlign w:val="center"/>
          </w:tcPr>
          <w:p w14:paraId="17D1515A" w14:textId="77777777" w:rsidR="00371135" w:rsidRPr="009008CC" w:rsidRDefault="00371135" w:rsidP="00DE0F87">
            <w:pPr>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kern w:val="0"/>
                <w:sz w:val="16"/>
                <w:szCs w:val="16"/>
              </w:rPr>
              <w:t>3</w:t>
            </w:r>
          </w:p>
        </w:tc>
        <w:tc>
          <w:tcPr>
            <w:tcW w:w="709" w:type="dxa"/>
            <w:shd w:val="clear" w:color="auto" w:fill="auto"/>
            <w:vAlign w:val="center"/>
          </w:tcPr>
          <w:p w14:paraId="542A9F6B" w14:textId="77777777" w:rsidR="00371135" w:rsidRPr="00EE2E77" w:rsidRDefault="00371135" w:rsidP="00DE0F87">
            <w:pPr>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kern w:val="0"/>
                <w:sz w:val="16"/>
                <w:szCs w:val="16"/>
              </w:rPr>
              <w:t>3</w:t>
            </w:r>
          </w:p>
        </w:tc>
      </w:tr>
      <w:tr w:rsidR="009F7F36" w:rsidRPr="00EE2E77" w14:paraId="59C811C6" w14:textId="77777777" w:rsidTr="009F7F36">
        <w:trPr>
          <w:trHeight w:val="227"/>
        </w:trPr>
        <w:tc>
          <w:tcPr>
            <w:tcW w:w="992" w:type="dxa"/>
            <w:shd w:val="clear" w:color="auto" w:fill="auto"/>
            <w:vAlign w:val="center"/>
          </w:tcPr>
          <w:p w14:paraId="6D67D923"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選修</w:t>
            </w:r>
          </w:p>
        </w:tc>
        <w:tc>
          <w:tcPr>
            <w:tcW w:w="709" w:type="dxa"/>
            <w:shd w:val="clear" w:color="auto" w:fill="auto"/>
            <w:vAlign w:val="center"/>
          </w:tcPr>
          <w:p w14:paraId="4402138C"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三</w:t>
            </w:r>
            <w:r w:rsidRPr="009008CC">
              <w:rPr>
                <w:rFonts w:ascii="Times New Roman" w:eastAsia="標楷體" w:hAnsi="Times New Roman" w:cs="Times New Roman"/>
                <w:sz w:val="16"/>
                <w:szCs w:val="16"/>
              </w:rPr>
              <w:t>/</w:t>
            </w:r>
            <w:r w:rsidRPr="009008CC">
              <w:rPr>
                <w:rFonts w:ascii="Times New Roman" w:eastAsia="標楷體" w:hAnsi="Times New Roman" w:cs="Times New Roman" w:hint="eastAsia"/>
                <w:sz w:val="16"/>
                <w:szCs w:val="16"/>
              </w:rPr>
              <w:t>下</w:t>
            </w:r>
          </w:p>
        </w:tc>
        <w:tc>
          <w:tcPr>
            <w:tcW w:w="1701" w:type="dxa"/>
            <w:shd w:val="clear" w:color="auto" w:fill="auto"/>
            <w:vAlign w:val="center"/>
          </w:tcPr>
          <w:p w14:paraId="1EB4A7C5"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sz w:val="16"/>
                <w:szCs w:val="16"/>
              </w:rPr>
              <w:t>人工智慧數位行銷</w:t>
            </w:r>
          </w:p>
        </w:tc>
        <w:tc>
          <w:tcPr>
            <w:tcW w:w="708" w:type="dxa"/>
            <w:shd w:val="clear" w:color="auto" w:fill="auto"/>
            <w:vAlign w:val="center"/>
          </w:tcPr>
          <w:p w14:paraId="1394F61A"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54B20C80"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4D966829"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hint="eastAsia"/>
                <w:kern w:val="0"/>
                <w:sz w:val="16"/>
                <w:szCs w:val="16"/>
              </w:rPr>
              <w:t>健</w:t>
            </w:r>
            <w:r w:rsidRPr="009008CC">
              <w:rPr>
                <w:rFonts w:ascii="Times New Roman" w:eastAsia="標楷體" w:hAnsi="Times New Roman" w:cs="Times New Roman"/>
                <w:kern w:val="0"/>
                <w:sz w:val="16"/>
                <w:szCs w:val="16"/>
              </w:rPr>
              <w:t>管系</w:t>
            </w:r>
          </w:p>
        </w:tc>
        <w:tc>
          <w:tcPr>
            <w:tcW w:w="709" w:type="dxa"/>
            <w:shd w:val="clear" w:color="auto" w:fill="auto"/>
            <w:vAlign w:val="center"/>
          </w:tcPr>
          <w:p w14:paraId="1E26C8AF"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kern w:val="0"/>
                <w:sz w:val="16"/>
                <w:szCs w:val="16"/>
              </w:rPr>
              <w:t>二</w:t>
            </w:r>
            <w:r w:rsidRPr="009008CC">
              <w:rPr>
                <w:rFonts w:ascii="Times New Roman" w:eastAsia="標楷體" w:hAnsi="Times New Roman" w:cs="Times New Roman" w:hint="eastAsia"/>
                <w:kern w:val="0"/>
                <w:sz w:val="16"/>
                <w:szCs w:val="16"/>
              </w:rPr>
              <w:t>/</w:t>
            </w:r>
            <w:r w:rsidRPr="009008CC">
              <w:rPr>
                <w:rFonts w:ascii="Times New Roman" w:eastAsia="標楷體" w:hAnsi="Times New Roman" w:cs="Times New Roman"/>
                <w:kern w:val="0"/>
                <w:sz w:val="16"/>
                <w:szCs w:val="16"/>
              </w:rPr>
              <w:t>上</w:t>
            </w:r>
          </w:p>
        </w:tc>
        <w:tc>
          <w:tcPr>
            <w:tcW w:w="1984" w:type="dxa"/>
            <w:shd w:val="clear" w:color="auto" w:fill="auto"/>
            <w:vAlign w:val="center"/>
          </w:tcPr>
          <w:p w14:paraId="50EDA89B"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hint="eastAsia"/>
                <w:kern w:val="0"/>
                <w:sz w:val="16"/>
                <w:szCs w:val="16"/>
              </w:rPr>
              <w:t>健康管理</w:t>
            </w:r>
          </w:p>
        </w:tc>
        <w:tc>
          <w:tcPr>
            <w:tcW w:w="709" w:type="dxa"/>
            <w:shd w:val="clear" w:color="auto" w:fill="auto"/>
            <w:vAlign w:val="center"/>
          </w:tcPr>
          <w:p w14:paraId="486A23A4"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kern w:val="0"/>
                <w:sz w:val="16"/>
                <w:szCs w:val="16"/>
              </w:rPr>
              <w:t>3</w:t>
            </w:r>
          </w:p>
        </w:tc>
        <w:tc>
          <w:tcPr>
            <w:tcW w:w="709" w:type="dxa"/>
            <w:shd w:val="clear" w:color="auto" w:fill="auto"/>
            <w:vAlign w:val="center"/>
          </w:tcPr>
          <w:p w14:paraId="2AE6228C"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kern w:val="0"/>
                <w:sz w:val="16"/>
                <w:szCs w:val="16"/>
              </w:rPr>
              <w:t>3</w:t>
            </w:r>
          </w:p>
        </w:tc>
      </w:tr>
      <w:tr w:rsidR="009F7F36" w:rsidRPr="00EE2E77" w14:paraId="0106E009" w14:textId="77777777" w:rsidTr="009F7F36">
        <w:trPr>
          <w:trHeight w:val="227"/>
        </w:trPr>
        <w:tc>
          <w:tcPr>
            <w:tcW w:w="992" w:type="dxa"/>
            <w:shd w:val="clear" w:color="auto" w:fill="auto"/>
            <w:vAlign w:val="center"/>
          </w:tcPr>
          <w:p w14:paraId="6B5ECC9E"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選修</w:t>
            </w:r>
          </w:p>
        </w:tc>
        <w:tc>
          <w:tcPr>
            <w:tcW w:w="709" w:type="dxa"/>
            <w:shd w:val="clear" w:color="auto" w:fill="auto"/>
            <w:vAlign w:val="center"/>
          </w:tcPr>
          <w:p w14:paraId="2EDCB49F"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三</w:t>
            </w:r>
            <w:r w:rsidRPr="009008CC">
              <w:rPr>
                <w:rFonts w:ascii="Times New Roman" w:eastAsia="標楷體" w:hAnsi="Times New Roman" w:cs="Times New Roman"/>
                <w:sz w:val="16"/>
                <w:szCs w:val="16"/>
              </w:rPr>
              <w:t>/</w:t>
            </w:r>
            <w:r w:rsidRPr="009008CC">
              <w:rPr>
                <w:rFonts w:ascii="Times New Roman" w:eastAsia="標楷體" w:hAnsi="Times New Roman" w:cs="Times New Roman" w:hint="eastAsia"/>
                <w:sz w:val="16"/>
                <w:szCs w:val="16"/>
              </w:rPr>
              <w:t>下</w:t>
            </w:r>
          </w:p>
        </w:tc>
        <w:tc>
          <w:tcPr>
            <w:tcW w:w="1701" w:type="dxa"/>
            <w:shd w:val="clear" w:color="auto" w:fill="auto"/>
            <w:vAlign w:val="center"/>
          </w:tcPr>
          <w:p w14:paraId="640A0EE7"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hint="eastAsia"/>
                <w:sz w:val="16"/>
                <w:szCs w:val="16"/>
              </w:rPr>
              <w:t>新產品管理</w:t>
            </w:r>
          </w:p>
        </w:tc>
        <w:tc>
          <w:tcPr>
            <w:tcW w:w="708" w:type="dxa"/>
            <w:shd w:val="clear" w:color="auto" w:fill="auto"/>
            <w:vAlign w:val="center"/>
          </w:tcPr>
          <w:p w14:paraId="70EA9745"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72BA2CB9"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6B529C62"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工管系</w:t>
            </w:r>
          </w:p>
        </w:tc>
        <w:tc>
          <w:tcPr>
            <w:tcW w:w="709" w:type="dxa"/>
            <w:shd w:val="clear" w:color="auto" w:fill="auto"/>
            <w:vAlign w:val="center"/>
          </w:tcPr>
          <w:p w14:paraId="5B463A16"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二</w:t>
            </w:r>
            <w:r w:rsidRPr="009008CC">
              <w:rPr>
                <w:rFonts w:ascii="Times New Roman" w:eastAsia="標楷體" w:hAnsi="Times New Roman" w:cs="Times New Roman"/>
                <w:sz w:val="16"/>
                <w:szCs w:val="16"/>
              </w:rPr>
              <w:t>/</w:t>
            </w:r>
            <w:r w:rsidRPr="009008CC">
              <w:rPr>
                <w:rFonts w:ascii="Times New Roman" w:eastAsia="標楷體" w:hAnsi="Times New Roman" w:cs="Times New Roman"/>
                <w:sz w:val="16"/>
                <w:szCs w:val="16"/>
              </w:rPr>
              <w:t>下</w:t>
            </w:r>
          </w:p>
        </w:tc>
        <w:tc>
          <w:tcPr>
            <w:tcW w:w="1984" w:type="dxa"/>
            <w:shd w:val="clear" w:color="auto" w:fill="auto"/>
            <w:vAlign w:val="center"/>
          </w:tcPr>
          <w:p w14:paraId="302F39C8"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hint="eastAsia"/>
                <w:sz w:val="16"/>
                <w:szCs w:val="16"/>
              </w:rPr>
              <w:t>資料庫管理系統</w:t>
            </w:r>
          </w:p>
        </w:tc>
        <w:tc>
          <w:tcPr>
            <w:tcW w:w="709" w:type="dxa"/>
            <w:shd w:val="clear" w:color="auto" w:fill="auto"/>
            <w:vAlign w:val="center"/>
          </w:tcPr>
          <w:p w14:paraId="1EC874B1"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0B316546"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r w:rsidRPr="00EE2E77">
              <w:rPr>
                <w:rFonts w:ascii="Times New Roman" w:eastAsia="標楷體" w:hAnsi="Times New Roman" w:cs="Times New Roman"/>
                <w:sz w:val="16"/>
                <w:szCs w:val="16"/>
              </w:rPr>
              <w:t>3</w:t>
            </w:r>
          </w:p>
        </w:tc>
      </w:tr>
      <w:tr w:rsidR="009F7F36" w:rsidRPr="00EE2E77" w14:paraId="53AE3DD1" w14:textId="77777777" w:rsidTr="009F7F36">
        <w:trPr>
          <w:trHeight w:val="227"/>
        </w:trPr>
        <w:tc>
          <w:tcPr>
            <w:tcW w:w="992" w:type="dxa"/>
            <w:shd w:val="clear" w:color="auto" w:fill="auto"/>
            <w:vAlign w:val="center"/>
          </w:tcPr>
          <w:p w14:paraId="7FCD762F"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選修</w:t>
            </w:r>
          </w:p>
        </w:tc>
        <w:tc>
          <w:tcPr>
            <w:tcW w:w="709" w:type="dxa"/>
            <w:shd w:val="clear" w:color="auto" w:fill="auto"/>
            <w:vAlign w:val="center"/>
          </w:tcPr>
          <w:p w14:paraId="083BDCC5"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三</w:t>
            </w:r>
            <w:r w:rsidRPr="009008CC">
              <w:rPr>
                <w:rFonts w:ascii="Times New Roman" w:eastAsia="標楷體" w:hAnsi="Times New Roman" w:cs="Times New Roman"/>
                <w:sz w:val="16"/>
                <w:szCs w:val="16"/>
              </w:rPr>
              <w:t>/</w:t>
            </w:r>
            <w:r w:rsidRPr="009008CC">
              <w:rPr>
                <w:rFonts w:ascii="Times New Roman" w:eastAsia="標楷體" w:hAnsi="Times New Roman" w:cs="Times New Roman"/>
                <w:sz w:val="16"/>
                <w:szCs w:val="16"/>
              </w:rPr>
              <w:t>下</w:t>
            </w:r>
          </w:p>
        </w:tc>
        <w:tc>
          <w:tcPr>
            <w:tcW w:w="1701" w:type="dxa"/>
            <w:shd w:val="clear" w:color="auto" w:fill="auto"/>
            <w:vAlign w:val="center"/>
          </w:tcPr>
          <w:p w14:paraId="7B911B99"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r w:rsidRPr="009008CC">
              <w:rPr>
                <w:rFonts w:ascii="Times New Roman" w:eastAsia="標楷體" w:hAnsi="Times New Roman" w:cs="Times New Roman"/>
                <w:sz w:val="16"/>
                <w:szCs w:val="16"/>
              </w:rPr>
              <w:t>服務業經營實務</w:t>
            </w:r>
          </w:p>
        </w:tc>
        <w:tc>
          <w:tcPr>
            <w:tcW w:w="708" w:type="dxa"/>
            <w:shd w:val="clear" w:color="auto" w:fill="auto"/>
            <w:vAlign w:val="center"/>
          </w:tcPr>
          <w:p w14:paraId="08DCB8F7"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16B0A34A"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11751345"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709" w:type="dxa"/>
            <w:shd w:val="clear" w:color="auto" w:fill="auto"/>
            <w:vAlign w:val="center"/>
          </w:tcPr>
          <w:p w14:paraId="5370F92F"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1984" w:type="dxa"/>
            <w:shd w:val="clear" w:color="auto" w:fill="auto"/>
            <w:vAlign w:val="center"/>
          </w:tcPr>
          <w:p w14:paraId="301465FA"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p>
        </w:tc>
        <w:tc>
          <w:tcPr>
            <w:tcW w:w="709" w:type="dxa"/>
            <w:shd w:val="clear" w:color="auto" w:fill="auto"/>
            <w:vAlign w:val="center"/>
          </w:tcPr>
          <w:p w14:paraId="199902DC"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709" w:type="dxa"/>
            <w:shd w:val="clear" w:color="auto" w:fill="auto"/>
            <w:vAlign w:val="center"/>
          </w:tcPr>
          <w:p w14:paraId="1E0F8000"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p>
        </w:tc>
      </w:tr>
      <w:tr w:rsidR="009F7F36" w:rsidRPr="00EE2E77" w14:paraId="139BC7ED" w14:textId="77777777" w:rsidTr="009F7F36">
        <w:trPr>
          <w:trHeight w:val="227"/>
        </w:trPr>
        <w:tc>
          <w:tcPr>
            <w:tcW w:w="992" w:type="dxa"/>
            <w:shd w:val="clear" w:color="auto" w:fill="auto"/>
            <w:vAlign w:val="center"/>
          </w:tcPr>
          <w:p w14:paraId="5E864F25"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選修</w:t>
            </w:r>
          </w:p>
        </w:tc>
        <w:tc>
          <w:tcPr>
            <w:tcW w:w="709" w:type="dxa"/>
            <w:shd w:val="clear" w:color="auto" w:fill="auto"/>
            <w:vAlign w:val="center"/>
          </w:tcPr>
          <w:p w14:paraId="61971E93"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三</w:t>
            </w:r>
            <w:r w:rsidRPr="009008CC">
              <w:rPr>
                <w:rFonts w:ascii="Times New Roman" w:eastAsia="標楷體" w:hAnsi="Times New Roman" w:cs="Times New Roman"/>
                <w:sz w:val="16"/>
                <w:szCs w:val="16"/>
              </w:rPr>
              <w:t>/</w:t>
            </w:r>
            <w:r w:rsidRPr="009008CC">
              <w:rPr>
                <w:rFonts w:ascii="Times New Roman" w:eastAsia="標楷體" w:hAnsi="Times New Roman" w:cs="Times New Roman"/>
                <w:sz w:val="16"/>
                <w:szCs w:val="16"/>
              </w:rPr>
              <w:t>下</w:t>
            </w:r>
          </w:p>
        </w:tc>
        <w:tc>
          <w:tcPr>
            <w:tcW w:w="1701" w:type="dxa"/>
            <w:shd w:val="clear" w:color="auto" w:fill="auto"/>
            <w:vAlign w:val="center"/>
          </w:tcPr>
          <w:p w14:paraId="7D7CC8F6" w14:textId="77777777" w:rsidR="00371135" w:rsidRPr="009008CC" w:rsidRDefault="00371135" w:rsidP="00DE0F87">
            <w:pPr>
              <w:snapToGrid w:val="0"/>
              <w:spacing w:line="0" w:lineRule="atLeast"/>
              <w:rPr>
                <w:rFonts w:ascii="Times New Roman" w:eastAsia="標楷體" w:hAnsi="Times New Roman" w:cs="Times New Roman"/>
                <w:sz w:val="16"/>
                <w:szCs w:val="16"/>
              </w:rPr>
            </w:pPr>
            <w:r w:rsidRPr="009008CC">
              <w:rPr>
                <w:rFonts w:ascii="Times New Roman" w:eastAsia="標楷體" w:hAnsi="Times New Roman" w:cs="Times New Roman" w:hint="eastAsia"/>
                <w:sz w:val="16"/>
                <w:szCs w:val="16"/>
              </w:rPr>
              <w:t>數位轉型與創新</w:t>
            </w:r>
          </w:p>
        </w:tc>
        <w:tc>
          <w:tcPr>
            <w:tcW w:w="708" w:type="dxa"/>
            <w:shd w:val="clear" w:color="auto" w:fill="auto"/>
            <w:vAlign w:val="center"/>
          </w:tcPr>
          <w:p w14:paraId="37368439"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417B461D"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313DA459"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709" w:type="dxa"/>
            <w:shd w:val="clear" w:color="auto" w:fill="auto"/>
            <w:vAlign w:val="center"/>
          </w:tcPr>
          <w:p w14:paraId="24D6ADB2"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1984" w:type="dxa"/>
            <w:shd w:val="clear" w:color="auto" w:fill="auto"/>
            <w:vAlign w:val="center"/>
          </w:tcPr>
          <w:p w14:paraId="5AD24474"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p>
        </w:tc>
        <w:tc>
          <w:tcPr>
            <w:tcW w:w="709" w:type="dxa"/>
            <w:shd w:val="clear" w:color="auto" w:fill="auto"/>
            <w:vAlign w:val="center"/>
          </w:tcPr>
          <w:p w14:paraId="4F98F839"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709" w:type="dxa"/>
            <w:shd w:val="clear" w:color="auto" w:fill="auto"/>
            <w:vAlign w:val="center"/>
          </w:tcPr>
          <w:p w14:paraId="3A7773A1"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p>
        </w:tc>
      </w:tr>
      <w:tr w:rsidR="009F7F36" w:rsidRPr="00EE2E77" w14:paraId="12B623D5" w14:textId="77777777" w:rsidTr="009F7F36">
        <w:trPr>
          <w:trHeight w:val="227"/>
        </w:trPr>
        <w:tc>
          <w:tcPr>
            <w:tcW w:w="992" w:type="dxa"/>
            <w:shd w:val="clear" w:color="auto" w:fill="auto"/>
            <w:vAlign w:val="center"/>
          </w:tcPr>
          <w:p w14:paraId="5A5179CE"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選修</w:t>
            </w:r>
          </w:p>
        </w:tc>
        <w:tc>
          <w:tcPr>
            <w:tcW w:w="709" w:type="dxa"/>
            <w:shd w:val="clear" w:color="auto" w:fill="auto"/>
            <w:vAlign w:val="center"/>
          </w:tcPr>
          <w:p w14:paraId="02BAC236"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三</w:t>
            </w:r>
            <w:r w:rsidRPr="009008CC">
              <w:rPr>
                <w:rFonts w:ascii="Times New Roman" w:eastAsia="標楷體" w:hAnsi="Times New Roman" w:cs="Times New Roman"/>
                <w:sz w:val="16"/>
                <w:szCs w:val="16"/>
              </w:rPr>
              <w:t>/</w:t>
            </w:r>
            <w:r w:rsidRPr="009008CC">
              <w:rPr>
                <w:rFonts w:ascii="Times New Roman" w:eastAsia="標楷體" w:hAnsi="Times New Roman" w:cs="Times New Roman"/>
                <w:sz w:val="16"/>
                <w:szCs w:val="16"/>
              </w:rPr>
              <w:t>下</w:t>
            </w:r>
          </w:p>
        </w:tc>
        <w:tc>
          <w:tcPr>
            <w:tcW w:w="1701" w:type="dxa"/>
            <w:shd w:val="clear" w:color="auto" w:fill="auto"/>
            <w:vAlign w:val="center"/>
          </w:tcPr>
          <w:p w14:paraId="51B93415" w14:textId="77777777" w:rsidR="00371135" w:rsidRPr="009008CC" w:rsidRDefault="00371135" w:rsidP="00DE0F87">
            <w:pPr>
              <w:snapToGrid w:val="0"/>
              <w:spacing w:line="0" w:lineRule="atLeast"/>
              <w:rPr>
                <w:rFonts w:ascii="Times New Roman" w:eastAsia="標楷體" w:hAnsi="Times New Roman" w:cs="Times New Roman"/>
                <w:sz w:val="16"/>
                <w:szCs w:val="16"/>
              </w:rPr>
            </w:pPr>
            <w:r w:rsidRPr="009008CC">
              <w:rPr>
                <w:rFonts w:ascii="Times New Roman" w:eastAsia="標楷體" w:hAnsi="Times New Roman" w:cs="Times New Roman" w:hint="eastAsia"/>
                <w:sz w:val="16"/>
                <w:szCs w:val="16"/>
              </w:rPr>
              <w:t>智慧財務決策與金融科技應用</w:t>
            </w:r>
          </w:p>
        </w:tc>
        <w:tc>
          <w:tcPr>
            <w:tcW w:w="708" w:type="dxa"/>
            <w:shd w:val="clear" w:color="auto" w:fill="auto"/>
            <w:vAlign w:val="center"/>
          </w:tcPr>
          <w:p w14:paraId="490FF8C0"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04C6B68B"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5655AF56"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709" w:type="dxa"/>
            <w:shd w:val="clear" w:color="auto" w:fill="auto"/>
            <w:vAlign w:val="center"/>
          </w:tcPr>
          <w:p w14:paraId="303462F7"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1984" w:type="dxa"/>
            <w:shd w:val="clear" w:color="auto" w:fill="auto"/>
            <w:vAlign w:val="center"/>
          </w:tcPr>
          <w:p w14:paraId="64C566B5"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p>
        </w:tc>
        <w:tc>
          <w:tcPr>
            <w:tcW w:w="709" w:type="dxa"/>
            <w:shd w:val="clear" w:color="auto" w:fill="auto"/>
            <w:vAlign w:val="center"/>
          </w:tcPr>
          <w:p w14:paraId="04022AD0"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709" w:type="dxa"/>
            <w:shd w:val="clear" w:color="auto" w:fill="auto"/>
            <w:vAlign w:val="center"/>
          </w:tcPr>
          <w:p w14:paraId="6231271B"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p>
        </w:tc>
      </w:tr>
      <w:tr w:rsidR="009F7F36" w:rsidRPr="00EE2E77" w14:paraId="06A3B4A5" w14:textId="77777777" w:rsidTr="009F7F36">
        <w:trPr>
          <w:trHeight w:val="227"/>
        </w:trPr>
        <w:tc>
          <w:tcPr>
            <w:tcW w:w="992" w:type="dxa"/>
            <w:shd w:val="clear" w:color="auto" w:fill="auto"/>
            <w:vAlign w:val="center"/>
          </w:tcPr>
          <w:p w14:paraId="708960DE"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選修</w:t>
            </w:r>
          </w:p>
        </w:tc>
        <w:tc>
          <w:tcPr>
            <w:tcW w:w="709" w:type="dxa"/>
            <w:shd w:val="clear" w:color="auto" w:fill="auto"/>
            <w:vAlign w:val="center"/>
          </w:tcPr>
          <w:p w14:paraId="61561138"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三</w:t>
            </w:r>
            <w:r w:rsidRPr="009008CC">
              <w:rPr>
                <w:rFonts w:ascii="Times New Roman" w:eastAsia="標楷體" w:hAnsi="Times New Roman" w:cs="Times New Roman"/>
                <w:sz w:val="16"/>
                <w:szCs w:val="16"/>
              </w:rPr>
              <w:t>/</w:t>
            </w:r>
            <w:r w:rsidRPr="009008CC">
              <w:rPr>
                <w:rFonts w:ascii="Times New Roman" w:eastAsia="標楷體" w:hAnsi="Times New Roman" w:cs="Times New Roman"/>
                <w:sz w:val="16"/>
                <w:szCs w:val="16"/>
              </w:rPr>
              <w:t>下</w:t>
            </w:r>
          </w:p>
        </w:tc>
        <w:tc>
          <w:tcPr>
            <w:tcW w:w="1701" w:type="dxa"/>
            <w:shd w:val="clear" w:color="auto" w:fill="auto"/>
            <w:vAlign w:val="center"/>
          </w:tcPr>
          <w:p w14:paraId="3DDF72D3" w14:textId="77777777" w:rsidR="00371135" w:rsidRPr="009008CC" w:rsidRDefault="00371135" w:rsidP="00DE0F87">
            <w:pPr>
              <w:snapToGrid w:val="0"/>
              <w:spacing w:line="0" w:lineRule="atLeast"/>
              <w:rPr>
                <w:rFonts w:ascii="Times New Roman" w:eastAsia="標楷體" w:hAnsi="Times New Roman" w:cs="Times New Roman"/>
                <w:sz w:val="16"/>
                <w:szCs w:val="16"/>
              </w:rPr>
            </w:pPr>
            <w:r w:rsidRPr="009008CC">
              <w:rPr>
                <w:rFonts w:ascii="Times New Roman" w:eastAsia="標楷體" w:hAnsi="Times New Roman" w:cs="Times New Roman" w:hint="eastAsia"/>
                <w:sz w:val="16"/>
                <w:szCs w:val="16"/>
              </w:rPr>
              <w:t>服務創新與管理</w:t>
            </w:r>
          </w:p>
        </w:tc>
        <w:tc>
          <w:tcPr>
            <w:tcW w:w="708" w:type="dxa"/>
            <w:shd w:val="clear" w:color="auto" w:fill="auto"/>
            <w:vAlign w:val="center"/>
          </w:tcPr>
          <w:p w14:paraId="4044EE8E"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2F8098A0"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r w:rsidRPr="009008CC">
              <w:rPr>
                <w:rFonts w:ascii="Times New Roman" w:eastAsia="標楷體" w:hAnsi="Times New Roman" w:cs="Times New Roman"/>
                <w:sz w:val="16"/>
                <w:szCs w:val="16"/>
              </w:rPr>
              <w:t>3</w:t>
            </w:r>
          </w:p>
        </w:tc>
        <w:tc>
          <w:tcPr>
            <w:tcW w:w="709" w:type="dxa"/>
            <w:shd w:val="clear" w:color="auto" w:fill="auto"/>
            <w:vAlign w:val="center"/>
          </w:tcPr>
          <w:p w14:paraId="736C0033"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709" w:type="dxa"/>
            <w:shd w:val="clear" w:color="auto" w:fill="auto"/>
            <w:vAlign w:val="center"/>
          </w:tcPr>
          <w:p w14:paraId="115088B6"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1984" w:type="dxa"/>
            <w:shd w:val="clear" w:color="auto" w:fill="auto"/>
            <w:vAlign w:val="center"/>
          </w:tcPr>
          <w:p w14:paraId="59995C0C" w14:textId="77777777" w:rsidR="00371135" w:rsidRPr="009008CC" w:rsidRDefault="00371135" w:rsidP="00DE0F87">
            <w:pPr>
              <w:snapToGrid w:val="0"/>
              <w:spacing w:line="0" w:lineRule="atLeast"/>
              <w:jc w:val="both"/>
              <w:rPr>
                <w:rFonts w:ascii="Times New Roman" w:eastAsia="標楷體" w:hAnsi="Times New Roman" w:cs="Times New Roman"/>
                <w:sz w:val="16"/>
                <w:szCs w:val="16"/>
              </w:rPr>
            </w:pPr>
          </w:p>
        </w:tc>
        <w:tc>
          <w:tcPr>
            <w:tcW w:w="709" w:type="dxa"/>
            <w:shd w:val="clear" w:color="auto" w:fill="auto"/>
            <w:vAlign w:val="center"/>
          </w:tcPr>
          <w:p w14:paraId="6B6D1F75" w14:textId="77777777" w:rsidR="00371135" w:rsidRPr="009008CC" w:rsidRDefault="00371135" w:rsidP="00DE0F87">
            <w:pPr>
              <w:snapToGrid w:val="0"/>
              <w:spacing w:line="0" w:lineRule="atLeast"/>
              <w:jc w:val="center"/>
              <w:rPr>
                <w:rFonts w:ascii="Times New Roman" w:eastAsia="標楷體" w:hAnsi="Times New Roman" w:cs="Times New Roman"/>
                <w:sz w:val="16"/>
                <w:szCs w:val="16"/>
              </w:rPr>
            </w:pPr>
          </w:p>
        </w:tc>
        <w:tc>
          <w:tcPr>
            <w:tcW w:w="709" w:type="dxa"/>
            <w:shd w:val="clear" w:color="auto" w:fill="auto"/>
            <w:vAlign w:val="center"/>
          </w:tcPr>
          <w:p w14:paraId="545CC94F" w14:textId="77777777" w:rsidR="00371135" w:rsidRPr="00EE2E77" w:rsidRDefault="00371135" w:rsidP="00DE0F87">
            <w:pPr>
              <w:snapToGrid w:val="0"/>
              <w:spacing w:line="0" w:lineRule="atLeast"/>
              <w:jc w:val="center"/>
              <w:rPr>
                <w:rFonts w:ascii="Times New Roman" w:eastAsia="標楷體" w:hAnsi="Times New Roman" w:cs="Times New Roman"/>
                <w:sz w:val="16"/>
                <w:szCs w:val="16"/>
              </w:rPr>
            </w:pPr>
          </w:p>
        </w:tc>
      </w:tr>
    </w:tbl>
    <w:p w14:paraId="5155C25B" w14:textId="77777777" w:rsidR="00371135" w:rsidRDefault="00371135" w:rsidP="00371135">
      <w:pPr>
        <w:snapToGrid w:val="0"/>
        <w:spacing w:line="0" w:lineRule="atLeast"/>
        <w:ind w:firstLineChars="200" w:firstLine="320"/>
        <w:jc w:val="both"/>
        <w:rPr>
          <w:rFonts w:ascii="Times New Roman" w:eastAsia="標楷體" w:hAnsi="Times New Roman" w:cs="Times New Roman"/>
          <w:sz w:val="16"/>
          <w:szCs w:val="16"/>
        </w:rPr>
      </w:pPr>
    </w:p>
    <w:p w14:paraId="756E9F2B" w14:textId="77777777" w:rsidR="00F741E1" w:rsidRDefault="00F741E1" w:rsidP="00371135">
      <w:pPr>
        <w:snapToGrid w:val="0"/>
        <w:ind w:firstLineChars="300" w:firstLine="600"/>
        <w:rPr>
          <w:rFonts w:ascii="Times New Roman" w:eastAsia="標楷體" w:hAnsi="Times New Roman" w:cs="Times New Roman"/>
          <w:sz w:val="20"/>
          <w:szCs w:val="20"/>
        </w:rPr>
      </w:pPr>
    </w:p>
    <w:p w14:paraId="620E0189" w14:textId="45951C9E" w:rsidR="00371135" w:rsidRPr="00573614" w:rsidRDefault="00F741E1" w:rsidP="00F741E1">
      <w:pPr>
        <w:snapToGrid w:val="0"/>
        <w:ind w:leftChars="200" w:left="2400" w:hangingChars="800" w:hanging="1920"/>
        <w:rPr>
          <w:rFonts w:ascii="Times New Roman" w:eastAsia="標楷體" w:hAnsi="Times New Roman" w:cs="Times New Roman"/>
          <w:szCs w:val="24"/>
        </w:rPr>
      </w:pPr>
      <w:r w:rsidRPr="00F741E1">
        <w:rPr>
          <w:rFonts w:ascii="Times New Roman" w:eastAsia="標楷體" w:hAnsi="Times New Roman" w:cs="Times New Roman" w:hint="eastAsia"/>
          <w:szCs w:val="24"/>
        </w:rPr>
        <w:t>跨領域課程說明</w:t>
      </w:r>
      <w:r w:rsidRPr="00573614">
        <w:rPr>
          <w:rFonts w:ascii="Times New Roman" w:eastAsia="標楷體" w:hAnsi="Times New Roman" w:cs="Times New Roman" w:hint="eastAsia"/>
          <w:szCs w:val="24"/>
        </w:rPr>
        <w:t>：</w:t>
      </w:r>
      <w:r w:rsidR="00371135" w:rsidRPr="00573614">
        <w:rPr>
          <w:rFonts w:ascii="Times New Roman" w:eastAsia="標楷體" w:hAnsi="Times New Roman" w:cs="Times New Roman"/>
          <w:szCs w:val="24"/>
        </w:rPr>
        <w:t>畢業前須擇一領域修讀，並應修習該領域中本系必修</w:t>
      </w:r>
      <w:r w:rsidR="00371135" w:rsidRPr="00573614">
        <w:rPr>
          <w:rFonts w:ascii="Times New Roman" w:eastAsia="標楷體" w:hAnsi="Times New Roman" w:cs="Times New Roman"/>
          <w:szCs w:val="24"/>
        </w:rPr>
        <w:t>2</w:t>
      </w:r>
      <w:r w:rsidR="00371135" w:rsidRPr="00573614">
        <w:rPr>
          <w:rFonts w:ascii="Times New Roman" w:eastAsia="標楷體" w:hAnsi="Times New Roman" w:cs="Times New Roman"/>
          <w:szCs w:val="24"/>
        </w:rPr>
        <w:t>門課、選修</w:t>
      </w:r>
      <w:r w:rsidR="00371135" w:rsidRPr="00573614">
        <w:rPr>
          <w:rFonts w:ascii="Times New Roman" w:eastAsia="標楷體" w:hAnsi="Times New Roman" w:cs="Times New Roman"/>
          <w:szCs w:val="24"/>
        </w:rPr>
        <w:t>2</w:t>
      </w:r>
      <w:r w:rsidR="00371135" w:rsidRPr="00573614">
        <w:rPr>
          <w:rFonts w:ascii="Times New Roman" w:eastAsia="標楷體" w:hAnsi="Times New Roman" w:cs="Times New Roman"/>
          <w:szCs w:val="24"/>
        </w:rPr>
        <w:t>門課、外系選修</w:t>
      </w:r>
      <w:r w:rsidR="00371135" w:rsidRPr="00573614">
        <w:rPr>
          <w:rFonts w:ascii="Times New Roman" w:eastAsia="標楷體" w:hAnsi="Times New Roman" w:cs="Times New Roman"/>
          <w:szCs w:val="24"/>
        </w:rPr>
        <w:t>2</w:t>
      </w:r>
      <w:r w:rsidR="00371135" w:rsidRPr="00573614">
        <w:rPr>
          <w:rFonts w:ascii="Times New Roman" w:eastAsia="標楷體" w:hAnsi="Times New Roman" w:cs="Times New Roman"/>
          <w:szCs w:val="24"/>
        </w:rPr>
        <w:t>門課，並依教務處相關規定辦理。</w:t>
      </w:r>
    </w:p>
    <w:p w14:paraId="2EEA74E7" w14:textId="77777777" w:rsidR="00F741E1" w:rsidRDefault="00F741E1" w:rsidP="00F741E1">
      <w:pPr>
        <w:snapToGrid w:val="0"/>
        <w:ind w:firstLineChars="200" w:firstLine="400"/>
        <w:rPr>
          <w:rFonts w:ascii="Times New Roman" w:eastAsia="標楷體" w:hAnsi="Times New Roman" w:cs="Times New Roman"/>
          <w:sz w:val="20"/>
          <w:szCs w:val="20"/>
        </w:rPr>
      </w:pPr>
    </w:p>
    <w:p w14:paraId="5AE39D40" w14:textId="1F256E18" w:rsidR="00F741E1" w:rsidRPr="00573614" w:rsidRDefault="00F741E1" w:rsidP="00F741E1">
      <w:pPr>
        <w:snapToGrid w:val="0"/>
        <w:ind w:firstLineChars="200" w:firstLine="480"/>
        <w:rPr>
          <w:rFonts w:ascii="Times New Roman" w:eastAsia="標楷體" w:hAnsi="Times New Roman" w:cs="Times New Roman" w:hint="eastAsia"/>
          <w:szCs w:val="24"/>
        </w:rPr>
      </w:pPr>
      <w:r w:rsidRPr="00F741E1">
        <w:rPr>
          <w:rFonts w:ascii="Times New Roman" w:eastAsia="標楷體" w:hAnsi="Times New Roman" w:cs="Times New Roman" w:hint="eastAsia"/>
          <w:szCs w:val="24"/>
        </w:rPr>
        <w:t>跨領域課程簡介</w:t>
      </w:r>
      <w:r w:rsidR="00573614" w:rsidRPr="00573614">
        <w:rPr>
          <w:rFonts w:ascii="Times New Roman" w:eastAsia="標楷體" w:hAnsi="Times New Roman" w:cs="Times New Roman" w:hint="eastAsia"/>
          <w:szCs w:val="24"/>
        </w:rPr>
        <w:t>：</w:t>
      </w:r>
    </w:p>
    <w:tbl>
      <w:tblPr>
        <w:tblW w:w="977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41"/>
        <w:gridCol w:w="8035"/>
      </w:tblGrid>
      <w:tr w:rsidR="00573614" w:rsidRPr="00F741E1" w14:paraId="7E535B18" w14:textId="77777777" w:rsidTr="00573614">
        <w:trPr>
          <w:trHeight w:val="660"/>
        </w:trPr>
        <w:tc>
          <w:tcPr>
            <w:tcW w:w="1741" w:type="dxa"/>
            <w:shd w:val="clear" w:color="auto" w:fill="auto"/>
            <w:noWrap/>
            <w:vAlign w:val="center"/>
            <w:hideMark/>
          </w:tcPr>
          <w:p w14:paraId="52E38205" w14:textId="5A4D00EB" w:rsidR="00573614" w:rsidRPr="00F741E1" w:rsidRDefault="00573614" w:rsidP="00573614">
            <w:pPr>
              <w:widowControl/>
              <w:jc w:val="center"/>
              <w:rPr>
                <w:rFonts w:ascii="Times New Roman" w:eastAsia="標楷體" w:hAnsi="Times New Roman" w:cs="Times New Roman"/>
                <w:b/>
                <w:bCs/>
                <w:color w:val="000000"/>
                <w:kern w:val="0"/>
                <w:szCs w:val="24"/>
              </w:rPr>
            </w:pPr>
            <w:r w:rsidRPr="00573614">
              <w:rPr>
                <w:rFonts w:ascii="Times New Roman" w:eastAsia="標楷體" w:hAnsi="Times New Roman" w:cs="Times New Roman"/>
                <w:szCs w:val="24"/>
              </w:rPr>
              <w:t>科目名稱</w:t>
            </w:r>
          </w:p>
        </w:tc>
        <w:tc>
          <w:tcPr>
            <w:tcW w:w="8035" w:type="dxa"/>
            <w:shd w:val="clear" w:color="auto" w:fill="auto"/>
            <w:noWrap/>
            <w:vAlign w:val="center"/>
            <w:hideMark/>
          </w:tcPr>
          <w:p w14:paraId="7CFFD9CC" w14:textId="480B5526" w:rsidR="00573614" w:rsidRPr="00F741E1" w:rsidRDefault="00573614" w:rsidP="00573614">
            <w:pPr>
              <w:widowControl/>
              <w:jc w:val="center"/>
              <w:rPr>
                <w:rFonts w:ascii="Times New Roman" w:eastAsia="標楷體" w:hAnsi="Times New Roman" w:cs="Times New Roman"/>
                <w:szCs w:val="24"/>
              </w:rPr>
            </w:pPr>
            <w:r w:rsidRPr="00573614">
              <w:rPr>
                <w:rFonts w:ascii="Times New Roman" w:eastAsia="標楷體" w:hAnsi="Times New Roman" w:cs="Times New Roman"/>
                <w:szCs w:val="24"/>
              </w:rPr>
              <w:t>課程目標</w:t>
            </w:r>
          </w:p>
        </w:tc>
      </w:tr>
      <w:tr w:rsidR="00573614" w:rsidRPr="00573614" w14:paraId="7C86E5CC" w14:textId="77777777" w:rsidTr="00573614">
        <w:trPr>
          <w:trHeight w:val="660"/>
        </w:trPr>
        <w:tc>
          <w:tcPr>
            <w:tcW w:w="1741" w:type="dxa"/>
            <w:shd w:val="clear" w:color="auto" w:fill="auto"/>
            <w:noWrap/>
            <w:vAlign w:val="center"/>
          </w:tcPr>
          <w:p w14:paraId="14757895" w14:textId="572929EF" w:rsidR="00573614" w:rsidRPr="00573614" w:rsidRDefault="00573614" w:rsidP="00573614">
            <w:pPr>
              <w:widowControl/>
              <w:jc w:val="center"/>
              <w:rPr>
                <w:rFonts w:ascii="Times New Roman" w:eastAsia="標楷體" w:hAnsi="Times New Roman" w:cs="Times New Roman"/>
                <w:b/>
                <w:bCs/>
                <w:color w:val="000000"/>
                <w:kern w:val="0"/>
                <w:szCs w:val="24"/>
              </w:rPr>
            </w:pPr>
            <w:r w:rsidRPr="00573614">
              <w:rPr>
                <w:rFonts w:ascii="Times New Roman" w:eastAsia="標楷體" w:hAnsi="Times New Roman" w:cs="Times New Roman"/>
                <w:szCs w:val="24"/>
              </w:rPr>
              <w:t>管理學</w:t>
            </w:r>
          </w:p>
        </w:tc>
        <w:tc>
          <w:tcPr>
            <w:tcW w:w="8035" w:type="dxa"/>
            <w:shd w:val="clear" w:color="auto" w:fill="auto"/>
            <w:noWrap/>
            <w:vAlign w:val="center"/>
          </w:tcPr>
          <w:p w14:paraId="799FA4EC" w14:textId="23672949" w:rsidR="00573614" w:rsidRPr="00573614" w:rsidRDefault="00573614" w:rsidP="00573614">
            <w:pPr>
              <w:widowControl/>
              <w:rPr>
                <w:rFonts w:ascii="Times New Roman" w:eastAsia="標楷體" w:hAnsi="Times New Roman" w:cs="Times New Roman"/>
                <w:szCs w:val="24"/>
              </w:rPr>
            </w:pPr>
            <w:r w:rsidRPr="00573614">
              <w:rPr>
                <w:rFonts w:ascii="Times New Roman" w:eastAsia="標楷體" w:hAnsi="Times New Roman" w:cs="Times New Roman"/>
                <w:szCs w:val="24"/>
              </w:rPr>
              <w:t>利用授課方式，促使學生了解管理學原理，加強學生對管理學理論了解與應用。課程設計上除了專任教師上課外，如果系有給予本課程額外經費，預計安排業師課堂上課，分享管理實務決策，增加學生實務管理經驗。希望上述課程設計，能讓學生有機會接觸業界環境和管理者，增加實務管理能力。另外，期末安排分組專題報告，以及個案討論，利用小組討論及報告方式，訓練學生系統性思考和溝通協調能力。希望藉此上述課程規劃授課，期以建立學生領導、規劃、溝通及獨立思考之能力，並訓練出和實務界所期待和要求的基本管理素質和能力。</w:t>
            </w:r>
          </w:p>
        </w:tc>
      </w:tr>
      <w:tr w:rsidR="00573614" w:rsidRPr="00573614" w14:paraId="69ED813F" w14:textId="77777777" w:rsidTr="00573614">
        <w:trPr>
          <w:trHeight w:val="660"/>
        </w:trPr>
        <w:tc>
          <w:tcPr>
            <w:tcW w:w="1741" w:type="dxa"/>
            <w:shd w:val="clear" w:color="auto" w:fill="auto"/>
            <w:noWrap/>
            <w:vAlign w:val="center"/>
          </w:tcPr>
          <w:p w14:paraId="4137E0F5" w14:textId="613AAB9C" w:rsidR="00573614" w:rsidRPr="00573614" w:rsidRDefault="00573614" w:rsidP="00573614">
            <w:pPr>
              <w:widowControl/>
              <w:jc w:val="center"/>
              <w:rPr>
                <w:rFonts w:ascii="Times New Roman" w:eastAsia="標楷體" w:hAnsi="Times New Roman" w:cs="Times New Roman"/>
                <w:b/>
                <w:bCs/>
                <w:color w:val="000000"/>
                <w:kern w:val="0"/>
                <w:szCs w:val="24"/>
              </w:rPr>
            </w:pPr>
            <w:r w:rsidRPr="00573614">
              <w:rPr>
                <w:rFonts w:ascii="Times New Roman" w:eastAsia="標楷體" w:hAnsi="Times New Roman" w:cs="Times New Roman"/>
                <w:szCs w:val="24"/>
              </w:rPr>
              <w:t>企劃實務</w:t>
            </w:r>
          </w:p>
        </w:tc>
        <w:tc>
          <w:tcPr>
            <w:tcW w:w="8035" w:type="dxa"/>
            <w:shd w:val="clear" w:color="auto" w:fill="auto"/>
            <w:noWrap/>
            <w:vAlign w:val="center"/>
          </w:tcPr>
          <w:p w14:paraId="17BDDDAA" w14:textId="48458A86" w:rsidR="00573614" w:rsidRPr="00573614" w:rsidRDefault="00573614" w:rsidP="00573614">
            <w:pPr>
              <w:widowControl/>
              <w:rPr>
                <w:rFonts w:ascii="Times New Roman" w:eastAsia="標楷體" w:hAnsi="Times New Roman" w:cs="Times New Roman"/>
                <w:szCs w:val="24"/>
              </w:rPr>
            </w:pPr>
            <w:r w:rsidRPr="00573614">
              <w:rPr>
                <w:rFonts w:ascii="Times New Roman" w:eastAsia="標楷體" w:hAnsi="Times New Roman" w:cs="Times New Roman"/>
                <w:szCs w:val="24"/>
              </w:rPr>
              <w:t>熟悉企劃相關技巧、撰寫方法與執行企劃案能力。</w:t>
            </w:r>
          </w:p>
        </w:tc>
      </w:tr>
      <w:tr w:rsidR="00573614" w:rsidRPr="00573614" w14:paraId="2FD32989" w14:textId="77777777" w:rsidTr="00573614">
        <w:trPr>
          <w:trHeight w:val="660"/>
        </w:trPr>
        <w:tc>
          <w:tcPr>
            <w:tcW w:w="1741" w:type="dxa"/>
            <w:shd w:val="clear" w:color="auto" w:fill="auto"/>
            <w:noWrap/>
            <w:vAlign w:val="center"/>
          </w:tcPr>
          <w:p w14:paraId="738ACB1F" w14:textId="52ED408A" w:rsidR="00573614" w:rsidRPr="00573614" w:rsidRDefault="00573614" w:rsidP="00573614">
            <w:pPr>
              <w:widowControl/>
              <w:jc w:val="center"/>
              <w:rPr>
                <w:rFonts w:ascii="Times New Roman" w:eastAsia="標楷體" w:hAnsi="Times New Roman" w:cs="Times New Roman"/>
                <w:szCs w:val="24"/>
              </w:rPr>
            </w:pPr>
            <w:r w:rsidRPr="00573614">
              <w:rPr>
                <w:rFonts w:ascii="Times New Roman" w:eastAsia="標楷體" w:hAnsi="Times New Roman" w:cs="Times New Roman"/>
                <w:szCs w:val="24"/>
              </w:rPr>
              <w:t>策略管理</w:t>
            </w:r>
          </w:p>
        </w:tc>
        <w:tc>
          <w:tcPr>
            <w:tcW w:w="8035" w:type="dxa"/>
            <w:shd w:val="clear" w:color="auto" w:fill="auto"/>
            <w:noWrap/>
            <w:vAlign w:val="center"/>
          </w:tcPr>
          <w:p w14:paraId="2E9F497E" w14:textId="72594B8C" w:rsidR="00573614" w:rsidRPr="00573614" w:rsidRDefault="00573614" w:rsidP="00573614">
            <w:pPr>
              <w:widowControl/>
              <w:rPr>
                <w:rFonts w:ascii="Times New Roman" w:eastAsia="標楷體" w:hAnsi="Times New Roman" w:cs="Times New Roman"/>
                <w:szCs w:val="24"/>
              </w:rPr>
            </w:pPr>
            <w:r w:rsidRPr="00573614">
              <w:rPr>
                <w:rFonts w:ascii="Times New Roman" w:eastAsia="標楷體" w:hAnsi="Times New Roman" w:cs="Times New Roman"/>
                <w:szCs w:val="24"/>
              </w:rPr>
              <w:t>強化策略思考能力並建構競爭策略與應用；讓同學了解現今商業競爭中的新興技術與知識及其直接的策略影響範疇；透過班上所有學習夥伴之間的反轉課程互動強化學習動機，並建立一個學習社群；展現策略思維和分析技能在其他商業主題和未來職場中的廣泛運籌帷幄。</w:t>
            </w:r>
          </w:p>
        </w:tc>
      </w:tr>
    </w:tbl>
    <w:p w14:paraId="5D65286B" w14:textId="0CCC8670" w:rsidR="00F741E1" w:rsidRDefault="00F741E1" w:rsidP="00371135">
      <w:pPr>
        <w:snapToGrid w:val="0"/>
        <w:ind w:firstLineChars="300" w:firstLine="480"/>
        <w:rPr>
          <w:rFonts w:ascii="Times New Roman" w:eastAsia="標楷體" w:hAnsi="Times New Roman" w:cs="Times New Roman"/>
          <w:sz w:val="16"/>
        </w:rPr>
      </w:pPr>
    </w:p>
    <w:p w14:paraId="4E2D9215" w14:textId="77777777" w:rsidR="00F741E1" w:rsidRDefault="00F741E1" w:rsidP="00371135">
      <w:pPr>
        <w:snapToGrid w:val="0"/>
        <w:ind w:firstLineChars="300" w:firstLine="840"/>
        <w:rPr>
          <w:rFonts w:ascii="Times New Roman" w:eastAsia="標楷體" w:hAnsi="Times New Roman" w:cs="Times New Roman"/>
          <w:sz w:val="28"/>
          <w:szCs w:val="28"/>
        </w:rPr>
      </w:pPr>
    </w:p>
    <w:sectPr w:rsidR="00F741E1" w:rsidSect="0015602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135"/>
    <w:rsid w:val="00156029"/>
    <w:rsid w:val="00222543"/>
    <w:rsid w:val="00371135"/>
    <w:rsid w:val="00573614"/>
    <w:rsid w:val="009F7F36"/>
    <w:rsid w:val="00F631E7"/>
    <w:rsid w:val="00F74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ACCD"/>
  <w15:chartTrackingRefBased/>
  <w15:docId w15:val="{E6C46AEC-E5C9-423A-A11C-202A13C4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13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2026-02-06T02:51:00Z</dcterms:created>
  <dcterms:modified xsi:type="dcterms:W3CDTF">2026-02-06T03:59:00Z</dcterms:modified>
</cp:coreProperties>
</file>